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13F" w:rsidRPr="00F64C23" w:rsidRDefault="0045413F" w:rsidP="007F7696">
      <w:pPr>
        <w:spacing w:after="0" w:line="2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F64C23">
        <w:rPr>
          <w:rFonts w:ascii="Times New Roman" w:hAnsi="Times New Roman" w:cs="Times New Roman"/>
          <w:b/>
          <w:bCs/>
          <w:sz w:val="24"/>
          <w:szCs w:val="24"/>
        </w:rPr>
        <w:t>УНИВЕРЗИТЕТ У ИСТОЧНОМ САРАЈЕВУ</w:t>
      </w:r>
    </w:p>
    <w:p w:rsidR="0045413F" w:rsidRPr="00F64C23" w:rsidRDefault="0045413F" w:rsidP="007F7696">
      <w:pPr>
        <w:spacing w:after="0" w:line="2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F64C23">
        <w:rPr>
          <w:rFonts w:ascii="Times New Roman" w:hAnsi="Times New Roman" w:cs="Times New Roman"/>
          <w:b/>
          <w:bCs/>
          <w:sz w:val="24"/>
          <w:szCs w:val="24"/>
        </w:rPr>
        <w:t>ФАКУЛТЕТ ПОСЛОВНЕ ЕКОНОМИЈЕ У БИЈЕЉИНИ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4C23">
        <w:rPr>
          <w:rFonts w:ascii="Times New Roman" w:hAnsi="Times New Roman" w:cs="Times New Roman"/>
          <w:b/>
          <w:bCs/>
          <w:sz w:val="24"/>
          <w:szCs w:val="24"/>
        </w:rPr>
        <w:t>НАУЧНО-НАСТАВНОМ ВИЈЕЋУ ФАКУЛТЕТА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3F" w:rsidRPr="00570187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70187">
        <w:rPr>
          <w:rFonts w:ascii="Times New Roman" w:hAnsi="Times New Roman" w:cs="Times New Roman"/>
          <w:sz w:val="24"/>
          <w:szCs w:val="24"/>
        </w:rPr>
        <w:t xml:space="preserve">На основу одлуке Научно-наставног вијећа факултета пословне економије у Бијељини, донијете на </w:t>
      </w:r>
      <w:r w:rsidR="00B45E34" w:rsidRPr="00570187">
        <w:rPr>
          <w:rFonts w:ascii="Times New Roman" w:hAnsi="Times New Roman" w:cs="Times New Roman"/>
          <w:sz w:val="24"/>
          <w:szCs w:val="24"/>
          <w:lang w:val="sr-Cyrl-RS"/>
        </w:rPr>
        <w:t>108.</w:t>
      </w:r>
      <w:r w:rsidRPr="00570187">
        <w:rPr>
          <w:rFonts w:ascii="Times New Roman" w:hAnsi="Times New Roman" w:cs="Times New Roman"/>
          <w:sz w:val="24"/>
          <w:szCs w:val="24"/>
        </w:rPr>
        <w:t xml:space="preserve"> сједници одржаној </w:t>
      </w:r>
      <w:r w:rsidR="00B45E34" w:rsidRPr="00570187">
        <w:rPr>
          <w:rFonts w:ascii="Times New Roman" w:hAnsi="Times New Roman" w:cs="Times New Roman"/>
          <w:sz w:val="24"/>
          <w:szCs w:val="24"/>
          <w:lang w:val="sr-Cyrl-RS"/>
        </w:rPr>
        <w:t>25.5.2017.године</w:t>
      </w:r>
      <w:r w:rsidRPr="00570187">
        <w:rPr>
          <w:rFonts w:ascii="Times New Roman" w:hAnsi="Times New Roman" w:cs="Times New Roman"/>
          <w:sz w:val="24"/>
          <w:szCs w:val="24"/>
        </w:rPr>
        <w:t xml:space="preserve"> именована је Комисија за оцјену мастер рада под називом ''Контрола и надзор над пословањем осигуравајућих компанија у Републици Српској'', кандидата Бојана Јосића, дипломираног економисте у саставу:</w:t>
      </w:r>
    </w:p>
    <w:p w:rsidR="0045413F" w:rsidRPr="00570187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Pr="00570187" w:rsidRDefault="0045413F" w:rsidP="007F7696">
      <w:pPr>
        <w:pStyle w:val="ListParagraph"/>
        <w:numPr>
          <w:ilvl w:val="0"/>
          <w:numId w:val="2"/>
        </w:num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70187">
        <w:rPr>
          <w:rFonts w:ascii="Times New Roman" w:hAnsi="Times New Roman" w:cs="Times New Roman"/>
          <w:sz w:val="24"/>
          <w:szCs w:val="24"/>
        </w:rPr>
        <w:t xml:space="preserve">Др Миладин Јовичић, редовни професор Факултета пословне економије Бијељина, ужа научна област Менаџмент, </w:t>
      </w:r>
      <w:r w:rsidR="00B45E34" w:rsidRPr="00570187">
        <w:rPr>
          <w:rFonts w:ascii="Times New Roman" w:hAnsi="Times New Roman" w:cs="Times New Roman"/>
          <w:sz w:val="24"/>
          <w:szCs w:val="24"/>
          <w:lang w:val="sr-Cyrl-RS"/>
        </w:rPr>
        <w:t>предсједник</w:t>
      </w:r>
    </w:p>
    <w:p w:rsidR="0045413F" w:rsidRPr="00570187" w:rsidRDefault="00047301" w:rsidP="007F7696">
      <w:pPr>
        <w:pStyle w:val="ListParagraph"/>
        <w:numPr>
          <w:ilvl w:val="0"/>
          <w:numId w:val="2"/>
        </w:num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Др Мирела Митрашевић, ван</w:t>
      </w:r>
      <w:r w:rsidR="0045413F" w:rsidRPr="00570187">
        <w:rPr>
          <w:rFonts w:ascii="Times New Roman" w:hAnsi="Times New Roman" w:cs="Times New Roman"/>
          <w:sz w:val="24"/>
          <w:szCs w:val="24"/>
          <w:lang w:val="sr-Cyrl-CS"/>
        </w:rPr>
        <w:t>редни професор Факултета пословне економије Бијељина, ужа научна област Актуарство, ментор, члан</w:t>
      </w:r>
      <w:r w:rsidR="0045413F" w:rsidRPr="00570187">
        <w:rPr>
          <w:rFonts w:ascii="Times New Roman" w:hAnsi="Times New Roman" w:cs="Times New Roman"/>
          <w:sz w:val="24"/>
          <w:szCs w:val="24"/>
          <w:lang w:val="sr-Latn-BA"/>
        </w:rPr>
        <w:t>,</w:t>
      </w:r>
    </w:p>
    <w:p w:rsidR="0045413F" w:rsidRPr="00570187" w:rsidRDefault="0045413F" w:rsidP="007F7696">
      <w:pPr>
        <w:pStyle w:val="ListParagraph"/>
        <w:numPr>
          <w:ilvl w:val="0"/>
          <w:numId w:val="2"/>
        </w:num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70187">
        <w:rPr>
          <w:rFonts w:ascii="Times New Roman" w:hAnsi="Times New Roman" w:cs="Times New Roman"/>
          <w:sz w:val="24"/>
          <w:szCs w:val="24"/>
        </w:rPr>
        <w:t xml:space="preserve">Др Срђан Лалић, доцент </w:t>
      </w:r>
      <w:r w:rsidR="00CA04F7">
        <w:rPr>
          <w:rFonts w:ascii="Times New Roman" w:hAnsi="Times New Roman" w:cs="Times New Roman"/>
          <w:sz w:val="24"/>
          <w:szCs w:val="24"/>
          <w:lang w:val="sr-Cyrl-RS"/>
        </w:rPr>
        <w:t>Економског факултета Брчко</w:t>
      </w:r>
      <w:r w:rsidRPr="00570187">
        <w:rPr>
          <w:rFonts w:ascii="Times New Roman" w:hAnsi="Times New Roman" w:cs="Times New Roman"/>
          <w:sz w:val="24"/>
          <w:szCs w:val="24"/>
        </w:rPr>
        <w:t xml:space="preserve">, ужа научна област Рачуноводство, </w:t>
      </w:r>
      <w:r w:rsidR="00B45E34" w:rsidRPr="00570187"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 w:rsidRPr="005701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413F" w:rsidRPr="00570187" w:rsidRDefault="0045413F" w:rsidP="007F7696">
      <w:pPr>
        <w:pStyle w:val="ListParagraph"/>
        <w:spacing w:after="0" w:line="24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Pr="00570187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70187">
        <w:rPr>
          <w:rFonts w:ascii="Times New Roman" w:hAnsi="Times New Roman" w:cs="Times New Roman"/>
          <w:sz w:val="24"/>
          <w:szCs w:val="24"/>
        </w:rPr>
        <w:t>Након прочитаног мастер рада, подносимо сљедећи</w:t>
      </w:r>
    </w:p>
    <w:p w:rsidR="0045413F" w:rsidRPr="009D7164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45413F" w:rsidRDefault="0045413F" w:rsidP="007F7696">
      <w:pPr>
        <w:spacing w:after="0" w:line="2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1D98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091D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 Ј</w:t>
      </w:r>
      <w:r w:rsidRPr="00091D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Е Ш</w:t>
      </w:r>
      <w:r w:rsidRPr="00091D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091D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091D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Ј</w:t>
      </w:r>
    </w:p>
    <w:p w:rsidR="0045413F" w:rsidRPr="009D7164" w:rsidRDefault="0045413F" w:rsidP="007F7696">
      <w:pPr>
        <w:spacing w:after="0" w:line="24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1D98">
        <w:rPr>
          <w:rFonts w:ascii="Times New Roman" w:hAnsi="Times New Roman" w:cs="Times New Roman"/>
          <w:b/>
          <w:bCs/>
          <w:sz w:val="24"/>
          <w:szCs w:val="24"/>
        </w:rPr>
        <w:t>1. О</w:t>
      </w:r>
      <w:r>
        <w:rPr>
          <w:rFonts w:ascii="Times New Roman" w:hAnsi="Times New Roman" w:cs="Times New Roman"/>
          <w:b/>
          <w:bCs/>
          <w:sz w:val="24"/>
          <w:szCs w:val="24"/>
        </w:rPr>
        <w:t>сновни подаци о кандидату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3F" w:rsidRPr="00091D98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91D98">
        <w:rPr>
          <w:rFonts w:ascii="Times New Roman" w:hAnsi="Times New Roman" w:cs="Times New Roman"/>
          <w:sz w:val="24"/>
          <w:szCs w:val="24"/>
        </w:rPr>
        <w:t>Кандидат</w:t>
      </w:r>
      <w:r>
        <w:rPr>
          <w:rFonts w:ascii="Times New Roman" w:hAnsi="Times New Roman" w:cs="Times New Roman"/>
          <w:sz w:val="24"/>
          <w:szCs w:val="24"/>
        </w:rPr>
        <w:t xml:space="preserve"> Бојан Јосић, рођен је 17.09.1988. године у Тузли, Босна и Херцеговина. Након завршене средње школе, је уписао Факултет пословне економије у Бијељини 2008. године, смјер Финансије, банкарство и осигурање. Звање дипломираног економисте стекао је 2012. године. Исте године уписао је мастер студије на Факултету пословне економије.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5413F" w:rsidRPr="00C848D2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48D2">
        <w:rPr>
          <w:rFonts w:ascii="Times New Roman" w:hAnsi="Times New Roman" w:cs="Times New Roman"/>
          <w:sz w:val="24"/>
          <w:szCs w:val="24"/>
        </w:rPr>
        <w:t xml:space="preserve">Учествовао је као аутор рада ''Утицај глобалних промјена на економију земаља у транзицији'' на Другом интернационалном скупу ЕконБиз-Економија и бизнис, одржаном у Бијељини 3. и 4. јула 2014. године. Кандидат је положио све предвиђене испите на мастер </w:t>
      </w:r>
      <w:r w:rsidRPr="00BC0BE7">
        <w:rPr>
          <w:rFonts w:ascii="Times New Roman" w:hAnsi="Times New Roman" w:cs="Times New Roman"/>
          <w:sz w:val="24"/>
          <w:szCs w:val="24"/>
        </w:rPr>
        <w:t>студиј</w:t>
      </w:r>
      <w:r w:rsidR="00BC0BE7" w:rsidRPr="00BC0BE7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BC0BE7">
        <w:rPr>
          <w:rFonts w:ascii="Times New Roman" w:hAnsi="Times New Roman" w:cs="Times New Roman"/>
          <w:sz w:val="24"/>
          <w:szCs w:val="24"/>
        </w:rPr>
        <w:t xml:space="preserve"> </w:t>
      </w:r>
      <w:r w:rsidRPr="00C848D2">
        <w:rPr>
          <w:rFonts w:ascii="Times New Roman" w:hAnsi="Times New Roman" w:cs="Times New Roman"/>
          <w:sz w:val="24"/>
          <w:szCs w:val="24"/>
        </w:rPr>
        <w:t>са просјечном оцјеном од</w:t>
      </w:r>
      <w:r w:rsidR="00100BC1" w:rsidRPr="00C848D2">
        <w:rPr>
          <w:rFonts w:ascii="Times New Roman" w:hAnsi="Times New Roman" w:cs="Times New Roman"/>
          <w:sz w:val="24"/>
          <w:szCs w:val="24"/>
        </w:rPr>
        <w:t xml:space="preserve"> </w:t>
      </w:r>
      <w:r w:rsidR="00C848D2" w:rsidRPr="00C848D2">
        <w:rPr>
          <w:rFonts w:ascii="Times New Roman" w:hAnsi="Times New Roman" w:cs="Times New Roman"/>
          <w:sz w:val="24"/>
          <w:szCs w:val="24"/>
        </w:rPr>
        <w:t>8,50</w:t>
      </w:r>
      <w:r w:rsidRPr="00C848D2">
        <w:rPr>
          <w:rFonts w:ascii="Times New Roman" w:hAnsi="Times New Roman" w:cs="Times New Roman"/>
          <w:sz w:val="24"/>
          <w:szCs w:val="24"/>
        </w:rPr>
        <w:t xml:space="preserve"> и урадио три позитивно оцијењена семинарска рада.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Pr="004E5640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E5640">
        <w:rPr>
          <w:rFonts w:ascii="Times New Roman" w:hAnsi="Times New Roman" w:cs="Times New Roman"/>
          <w:b/>
          <w:bCs/>
          <w:sz w:val="24"/>
          <w:szCs w:val="24"/>
        </w:rPr>
        <w:t>2. Основи подаци о мастер раду</w:t>
      </w:r>
    </w:p>
    <w:p w:rsidR="0045413F" w:rsidRPr="004E5640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3F" w:rsidRPr="004E5640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E5640">
        <w:rPr>
          <w:rFonts w:ascii="Times New Roman" w:hAnsi="Times New Roman" w:cs="Times New Roman"/>
          <w:sz w:val="24"/>
          <w:szCs w:val="24"/>
        </w:rPr>
        <w:t xml:space="preserve">Кандидат је пријаву теме мастер рада поднио Факултету пословне економије у Бијељини </w:t>
      </w:r>
      <w:r w:rsidR="001D1385" w:rsidRPr="004E5640">
        <w:rPr>
          <w:rFonts w:ascii="Times New Roman" w:hAnsi="Times New Roman" w:cs="Times New Roman"/>
          <w:sz w:val="24"/>
          <w:szCs w:val="24"/>
        </w:rPr>
        <w:t xml:space="preserve">28.9.2015. 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 xml:space="preserve">године </w:t>
      </w:r>
      <w:r w:rsidR="00057EB4" w:rsidRPr="004E5640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>број 839-01/15</w:t>
      </w:r>
      <w:r w:rsidR="00057EB4" w:rsidRPr="004E5640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4E5640">
        <w:rPr>
          <w:rFonts w:ascii="Times New Roman" w:hAnsi="Times New Roman" w:cs="Times New Roman"/>
          <w:sz w:val="24"/>
          <w:szCs w:val="24"/>
        </w:rPr>
        <w:t xml:space="preserve"> Научно-наставно вијеће Факултета донијело је Одлуку о </w:t>
      </w:r>
      <w:r w:rsidRPr="005D4927">
        <w:rPr>
          <w:rFonts w:ascii="Times New Roman" w:hAnsi="Times New Roman" w:cs="Times New Roman"/>
          <w:sz w:val="24"/>
          <w:szCs w:val="24"/>
        </w:rPr>
        <w:t xml:space="preserve">одобрењу </w:t>
      </w:r>
      <w:r w:rsidRPr="004E5640">
        <w:rPr>
          <w:rFonts w:ascii="Times New Roman" w:hAnsi="Times New Roman" w:cs="Times New Roman"/>
          <w:sz w:val="24"/>
          <w:szCs w:val="24"/>
        </w:rPr>
        <w:t>теме мастер рада и именовало ментора, на сједници одржаној 14.03.201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4E5640">
        <w:rPr>
          <w:rFonts w:ascii="Times New Roman" w:hAnsi="Times New Roman" w:cs="Times New Roman"/>
          <w:sz w:val="24"/>
          <w:szCs w:val="24"/>
        </w:rPr>
        <w:t>. године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57EB4" w:rsidRPr="004E5640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>број 191-02/16</w:t>
      </w:r>
      <w:r w:rsidR="00057EB4" w:rsidRPr="004E5640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4E5640">
        <w:rPr>
          <w:rFonts w:ascii="Times New Roman" w:hAnsi="Times New Roman" w:cs="Times New Roman"/>
          <w:sz w:val="24"/>
          <w:szCs w:val="24"/>
        </w:rPr>
        <w:t xml:space="preserve">. Завршен мастер рад и захтјев за преглед  и оцјену рада, кандидат је поднио 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 xml:space="preserve">20.3.2017. </w:t>
      </w:r>
      <w:r w:rsidR="00057EB4" w:rsidRPr="004E5640">
        <w:rPr>
          <w:rFonts w:ascii="Times New Roman" w:hAnsi="Times New Roman" w:cs="Times New Roman"/>
          <w:sz w:val="24"/>
          <w:szCs w:val="24"/>
          <w:lang w:val="sr-Cyrl-RS"/>
        </w:rPr>
        <w:t>године (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>број 227-01/17</w:t>
      </w:r>
      <w:r w:rsidR="00057EB4" w:rsidRPr="004E5640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5413F" w:rsidRPr="004E5640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Pr="004E5640" w:rsidRDefault="0045413F" w:rsidP="007F7696">
      <w:pPr>
        <w:spacing w:after="0" w:line="24" w:lineRule="atLeast"/>
        <w:jc w:val="both"/>
      </w:pPr>
      <w:r w:rsidRPr="004E5640">
        <w:rPr>
          <w:rFonts w:ascii="Times New Roman" w:hAnsi="Times New Roman" w:cs="Times New Roman"/>
          <w:sz w:val="24"/>
          <w:szCs w:val="24"/>
        </w:rPr>
        <w:t>Катедра за</w:t>
      </w:r>
      <w:r w:rsidRPr="004E564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1D1385" w:rsidRPr="004E5640">
        <w:rPr>
          <w:rFonts w:ascii="Times New Roman" w:hAnsi="Times New Roman" w:cs="Times New Roman"/>
          <w:sz w:val="24"/>
          <w:szCs w:val="24"/>
          <w:lang w:val="sr-Cyrl-CS"/>
        </w:rPr>
        <w:t xml:space="preserve">Квантитативну економију </w:t>
      </w:r>
      <w:r w:rsidRPr="004E5640">
        <w:rPr>
          <w:rFonts w:ascii="Times New Roman" w:hAnsi="Times New Roman" w:cs="Times New Roman"/>
          <w:sz w:val="24"/>
          <w:szCs w:val="24"/>
        </w:rPr>
        <w:t xml:space="preserve">Универзитета у Источном Сарајеву је, на 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>11</w:t>
      </w:r>
      <w:r w:rsidR="00773766" w:rsidRPr="004E5640">
        <w:rPr>
          <w:rFonts w:ascii="Times New Roman" w:hAnsi="Times New Roman" w:cs="Times New Roman"/>
          <w:sz w:val="24"/>
          <w:szCs w:val="24"/>
          <w:lang w:val="sr-Cyrl-RS"/>
        </w:rPr>
        <w:t>-тој</w:t>
      </w:r>
      <w:r w:rsidR="001D1385" w:rsidRPr="004E5640">
        <w:rPr>
          <w:rFonts w:ascii="Times New Roman" w:hAnsi="Times New Roman" w:cs="Times New Roman"/>
          <w:sz w:val="24"/>
          <w:szCs w:val="24"/>
          <w:lang w:val="sr-Cyrl-RS"/>
        </w:rPr>
        <w:t xml:space="preserve"> електронској сједници </w:t>
      </w:r>
      <w:r w:rsidRPr="004E5640">
        <w:rPr>
          <w:rFonts w:ascii="Times New Roman" w:hAnsi="Times New Roman" w:cs="Times New Roman"/>
          <w:sz w:val="24"/>
          <w:szCs w:val="24"/>
        </w:rPr>
        <w:t xml:space="preserve">сједници одржаној </w:t>
      </w:r>
      <w:r w:rsidR="001D1385" w:rsidRPr="004E5640">
        <w:rPr>
          <w:rFonts w:ascii="Times New Roman" w:hAnsi="Times New Roman" w:cs="Times New Roman"/>
          <w:sz w:val="24"/>
          <w:szCs w:val="24"/>
          <w:lang w:val="sr-Cyrl-CS"/>
        </w:rPr>
        <w:t>11.4.2017. године</w:t>
      </w:r>
      <w:r w:rsidRPr="004E5640">
        <w:rPr>
          <w:rFonts w:ascii="Times New Roman" w:hAnsi="Times New Roman" w:cs="Times New Roman"/>
          <w:sz w:val="24"/>
          <w:szCs w:val="24"/>
        </w:rPr>
        <w:t>, донијела Приједлог одлуке о именовању Комисије за преглед, оцјену и одбрану мастер рада која је прослијеђена ННВ Факултета. Научно-наставно вијеће, на</w:t>
      </w:r>
      <w:r w:rsidRPr="004E564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861BD1" w:rsidRPr="004E5640">
        <w:rPr>
          <w:rFonts w:ascii="Times New Roman" w:hAnsi="Times New Roman" w:cs="Times New Roman"/>
          <w:sz w:val="24"/>
          <w:szCs w:val="24"/>
          <w:lang w:val="sr-Cyrl-RS"/>
        </w:rPr>
        <w:t>108.</w:t>
      </w:r>
      <w:r w:rsidR="00861BD1" w:rsidRPr="004E5640">
        <w:rPr>
          <w:rFonts w:ascii="Times New Roman" w:hAnsi="Times New Roman" w:cs="Times New Roman"/>
          <w:sz w:val="24"/>
          <w:szCs w:val="24"/>
        </w:rPr>
        <w:t xml:space="preserve"> </w:t>
      </w:r>
      <w:r w:rsidRPr="004E5640">
        <w:rPr>
          <w:rFonts w:ascii="Times New Roman" w:hAnsi="Times New Roman" w:cs="Times New Roman"/>
          <w:sz w:val="24"/>
          <w:szCs w:val="24"/>
        </w:rPr>
        <w:t>сједници одржаној</w:t>
      </w:r>
      <w:r w:rsidRPr="004E564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57EB4" w:rsidRPr="004E5640">
        <w:rPr>
          <w:rFonts w:ascii="Times New Roman" w:hAnsi="Times New Roman" w:cs="Times New Roman"/>
          <w:sz w:val="24"/>
          <w:szCs w:val="24"/>
          <w:lang w:val="sr-Cyrl-CS"/>
        </w:rPr>
        <w:t>25.5.2017. године</w:t>
      </w:r>
      <w:r w:rsidRPr="004E5640">
        <w:rPr>
          <w:rFonts w:ascii="Times New Roman" w:hAnsi="Times New Roman" w:cs="Times New Roman"/>
          <w:sz w:val="24"/>
          <w:szCs w:val="24"/>
        </w:rPr>
        <w:t>, донијело је одлуку о именовању Комисије за преглед, оцјену и одбрану мастер рада</w:t>
      </w:r>
      <w:r w:rsidR="00057EB4" w:rsidRPr="004E5640">
        <w:rPr>
          <w:rFonts w:ascii="Times New Roman" w:hAnsi="Times New Roman" w:cs="Times New Roman"/>
          <w:sz w:val="24"/>
          <w:szCs w:val="24"/>
          <w:lang w:val="sr-Cyrl-RS"/>
        </w:rPr>
        <w:t xml:space="preserve"> (број </w:t>
      </w:r>
      <w:r w:rsidR="00057EB4" w:rsidRPr="004E5640">
        <w:rPr>
          <w:rFonts w:ascii="Times New Roman" w:hAnsi="Times New Roman" w:cs="Times New Roman"/>
          <w:sz w:val="24"/>
          <w:szCs w:val="24"/>
          <w:lang w:val="sr-Cyrl-CS"/>
        </w:rPr>
        <w:t>443-02/17)</w:t>
      </w:r>
      <w:r w:rsidRPr="004E5640">
        <w:t>.</w:t>
      </w:r>
    </w:p>
    <w:p w:rsidR="0045413F" w:rsidRDefault="0045413F" w:rsidP="007F7696">
      <w:pPr>
        <w:spacing w:after="0" w:line="24" w:lineRule="atLeast"/>
        <w:jc w:val="both"/>
      </w:pPr>
    </w:p>
    <w:p w:rsidR="0045413F" w:rsidRPr="00286158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864418">
        <w:rPr>
          <w:rFonts w:ascii="Times New Roman" w:hAnsi="Times New Roman" w:cs="Times New Roman"/>
          <w:sz w:val="24"/>
          <w:szCs w:val="24"/>
        </w:rPr>
        <w:lastRenderedPageBreak/>
        <w:t xml:space="preserve">Мастер рад </w:t>
      </w:r>
      <w:r>
        <w:rPr>
          <w:rFonts w:ascii="Times New Roman" w:hAnsi="Times New Roman" w:cs="Times New Roman"/>
          <w:sz w:val="24"/>
          <w:szCs w:val="24"/>
        </w:rPr>
        <w:t xml:space="preserve">под називом ''Контрола и надзор над пословањем осигуравајућих компанија у Републици Српској'' представљен је на </w:t>
      </w:r>
      <w:r w:rsidRPr="004F4730">
        <w:rPr>
          <w:rFonts w:ascii="Times New Roman" w:hAnsi="Times New Roman" w:cs="Times New Roman"/>
          <w:sz w:val="24"/>
          <w:szCs w:val="24"/>
        </w:rPr>
        <w:t>68</w:t>
      </w:r>
      <w:r>
        <w:rPr>
          <w:rFonts w:ascii="Times New Roman" w:hAnsi="Times New Roman" w:cs="Times New Roman"/>
          <w:sz w:val="24"/>
          <w:szCs w:val="24"/>
        </w:rPr>
        <w:t xml:space="preserve"> страна основног текста, </w:t>
      </w:r>
      <w:r w:rsidRPr="00123812">
        <w:rPr>
          <w:rFonts w:ascii="Times New Roman" w:hAnsi="Times New Roman" w:cs="Times New Roman"/>
          <w:sz w:val="24"/>
          <w:szCs w:val="24"/>
        </w:rPr>
        <w:t xml:space="preserve">фонта </w:t>
      </w:r>
      <w:r w:rsidRPr="00123812">
        <w:rPr>
          <w:rFonts w:ascii="Times New Roman" w:hAnsi="Times New Roman" w:cs="Times New Roman"/>
          <w:i/>
          <w:iCs/>
          <w:sz w:val="24"/>
          <w:szCs w:val="24"/>
          <w:lang w:val="de-DE"/>
        </w:rPr>
        <w:t>Times New Roman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23812">
        <w:rPr>
          <w:rFonts w:ascii="Times New Roman" w:hAnsi="Times New Roman" w:cs="Times New Roman"/>
          <w:sz w:val="24"/>
          <w:szCs w:val="24"/>
        </w:rPr>
        <w:t>12,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нормалног прореда. Структуру рада чини пет дијелова. Кандидат је при изради мастер рада користио бројну домаћу и страну литературу, која на адекватан начин обрађује проблеме постављене истраживањем. </w:t>
      </w:r>
      <w:r w:rsidRPr="00286158">
        <w:rPr>
          <w:rFonts w:ascii="Times New Roman" w:hAnsi="Times New Roman" w:cs="Times New Roman"/>
          <w:sz w:val="24"/>
          <w:szCs w:val="24"/>
        </w:rPr>
        <w:t xml:space="preserve">Коришћено је </w:t>
      </w:r>
      <w:r w:rsidRPr="00BC0BE7">
        <w:rPr>
          <w:rFonts w:ascii="Times New Roman" w:hAnsi="Times New Roman" w:cs="Times New Roman"/>
          <w:sz w:val="24"/>
          <w:szCs w:val="24"/>
        </w:rPr>
        <w:t>56</w:t>
      </w:r>
      <w:r w:rsidRPr="00286158">
        <w:rPr>
          <w:rFonts w:ascii="Times New Roman" w:hAnsi="Times New Roman" w:cs="Times New Roman"/>
          <w:sz w:val="24"/>
          <w:szCs w:val="24"/>
        </w:rPr>
        <w:t xml:space="preserve"> библиографских јединица</w:t>
      </w:r>
      <w:r w:rsidRPr="00286158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Pr="00286158">
        <w:rPr>
          <w:rFonts w:ascii="Times New Roman" w:hAnsi="Times New Roman" w:cs="Times New Roman"/>
          <w:sz w:val="24"/>
          <w:szCs w:val="24"/>
          <w:lang w:val="sr-Cyrl-CS"/>
        </w:rPr>
        <w:t>књига</w:t>
      </w:r>
      <w:r w:rsidRPr="00286158">
        <w:rPr>
          <w:rFonts w:ascii="Times New Roman" w:hAnsi="Times New Roman" w:cs="Times New Roman"/>
          <w:sz w:val="24"/>
          <w:szCs w:val="24"/>
        </w:rPr>
        <w:t xml:space="preserve">, </w:t>
      </w:r>
      <w:r w:rsidRPr="00286158">
        <w:rPr>
          <w:rFonts w:ascii="Times New Roman" w:hAnsi="Times New Roman" w:cs="Times New Roman"/>
          <w:sz w:val="24"/>
          <w:szCs w:val="24"/>
          <w:lang w:val="sr-Cyrl-CS"/>
        </w:rPr>
        <w:t>из</w:t>
      </w:r>
      <w:r>
        <w:rPr>
          <w:rFonts w:ascii="Times New Roman" w:hAnsi="Times New Roman" w:cs="Times New Roman"/>
          <w:sz w:val="24"/>
          <w:szCs w:val="24"/>
          <w:lang w:val="sr-Cyrl-CS"/>
        </w:rPr>
        <w:t>вјештаја, часописа и публикациј</w:t>
      </w:r>
      <w:r>
        <w:rPr>
          <w:rFonts w:ascii="Times New Roman" w:hAnsi="Times New Roman" w:cs="Times New Roman"/>
          <w:sz w:val="24"/>
          <w:szCs w:val="24"/>
          <w:lang w:val="sr-Latn-BA"/>
        </w:rPr>
        <w:t>a)</w:t>
      </w:r>
      <w:r w:rsidRPr="00286158">
        <w:rPr>
          <w:rFonts w:ascii="Times New Roman" w:hAnsi="Times New Roman" w:cs="Times New Roman"/>
          <w:sz w:val="24"/>
          <w:szCs w:val="24"/>
        </w:rPr>
        <w:t xml:space="preserve"> и </w:t>
      </w:r>
      <w:r w:rsidRPr="00BC0BE7">
        <w:rPr>
          <w:rFonts w:ascii="Times New Roman" w:hAnsi="Times New Roman" w:cs="Times New Roman"/>
          <w:sz w:val="24"/>
          <w:szCs w:val="24"/>
        </w:rPr>
        <w:t>18</w:t>
      </w:r>
      <w:r w:rsidRPr="00286158">
        <w:rPr>
          <w:rFonts w:ascii="Times New Roman" w:hAnsi="Times New Roman" w:cs="Times New Roman"/>
          <w:sz w:val="24"/>
          <w:szCs w:val="24"/>
        </w:rPr>
        <w:t xml:space="preserve"> интернет извора.</w:t>
      </w:r>
    </w:p>
    <w:p w:rsidR="0045413F" w:rsidRPr="00533557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375C">
        <w:rPr>
          <w:rFonts w:ascii="Times New Roman" w:hAnsi="Times New Roman" w:cs="Times New Roman"/>
          <w:b/>
          <w:bCs/>
          <w:sz w:val="24"/>
          <w:szCs w:val="24"/>
        </w:rPr>
        <w:t>2.1. Предмет и циљ мастер рада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7DF" w:rsidRDefault="0007793F" w:rsidP="007F7696">
      <w:pPr>
        <w:spacing w:after="0" w:line="24" w:lineRule="atLeast"/>
        <w:jc w:val="both"/>
        <w:rPr>
          <w:rFonts w:ascii="Times New Roman" w:hAnsi="Times New Roman"/>
          <w:sz w:val="24"/>
          <w:szCs w:val="24"/>
          <w:lang w:val="sr-Cyrl-RS"/>
        </w:rPr>
      </w:pPr>
      <w:r w:rsidRPr="0007793F">
        <w:rPr>
          <w:rFonts w:ascii="Times New Roman" w:hAnsi="Times New Roman" w:cs="Times New Roman"/>
          <w:bCs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истраживања мастер рада јесу начини спровођења </w:t>
      </w:r>
      <w:r w:rsidR="00F44087">
        <w:rPr>
          <w:rFonts w:ascii="Times New Roman" w:hAnsi="Times New Roman" w:cs="Times New Roman"/>
          <w:sz w:val="24"/>
          <w:szCs w:val="24"/>
          <w:lang w:val="sr-Cyrl-RS"/>
        </w:rPr>
        <w:t>контрола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над</w:t>
      </w:r>
      <w:r>
        <w:rPr>
          <w:rFonts w:ascii="Times New Roman" w:hAnsi="Times New Roman" w:cs="Times New Roman"/>
          <w:sz w:val="24"/>
          <w:szCs w:val="24"/>
        </w:rPr>
        <w:t xml:space="preserve"> пословањ</w:t>
      </w:r>
      <w:r>
        <w:rPr>
          <w:rFonts w:ascii="Times New Roman" w:hAnsi="Times New Roman" w:cs="Times New Roman"/>
          <w:sz w:val="24"/>
          <w:szCs w:val="24"/>
          <w:lang w:val="sr-Cyrl-RS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осигуравајућих компанија на нивоу Босне и Херцеговине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нивоу </w:t>
      </w:r>
      <w:r w:rsidR="00B157DF">
        <w:rPr>
          <w:rFonts w:ascii="Times New Roman" w:hAnsi="Times New Roman" w:cs="Times New Roman"/>
          <w:sz w:val="24"/>
          <w:szCs w:val="24"/>
          <w:lang w:val="sr-Cyrl-RS"/>
        </w:rPr>
        <w:t xml:space="preserve">њених </w:t>
      </w:r>
      <w:r>
        <w:rPr>
          <w:rFonts w:ascii="Times New Roman" w:hAnsi="Times New Roman" w:cs="Times New Roman"/>
          <w:sz w:val="24"/>
          <w:szCs w:val="24"/>
        </w:rPr>
        <w:t>ентитета</w:t>
      </w:r>
      <w:r>
        <w:rPr>
          <w:rFonts w:ascii="Times New Roman" w:hAnsi="Times New Roman" w:cs="Times New Roman"/>
          <w:sz w:val="24"/>
          <w:szCs w:val="24"/>
          <w:lang w:val="sr-Cyrl-RS"/>
        </w:rPr>
        <w:t>, као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6F3CE6">
        <w:rPr>
          <w:rFonts w:ascii="Times New Roman" w:hAnsi="Times New Roman" w:cs="Times New Roman"/>
          <w:sz w:val="24"/>
          <w:szCs w:val="24"/>
          <w:lang w:val="sr-Cyrl-RS"/>
        </w:rPr>
        <w:t>искуства у примјени нових стандарда и метода која надзорна тијела користе за процјену солвентности осигуравача у Европској унији</w:t>
      </w:r>
      <w:r w:rsidR="00D3619C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57018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57DF">
        <w:rPr>
          <w:rFonts w:ascii="Times New Roman" w:hAnsi="Times New Roman"/>
          <w:sz w:val="24"/>
          <w:szCs w:val="24"/>
          <w:lang w:val="sr-Cyrl-RS"/>
        </w:rPr>
        <w:t xml:space="preserve">Доношењем прописа и спровођењем </w:t>
      </w:r>
      <w:r w:rsidR="00B157DF" w:rsidRPr="00570187">
        <w:rPr>
          <w:rFonts w:ascii="Times New Roman" w:hAnsi="Times New Roman"/>
          <w:sz w:val="24"/>
          <w:szCs w:val="24"/>
          <w:lang w:val="sr-Cyrl-RS"/>
        </w:rPr>
        <w:t>различит</w:t>
      </w:r>
      <w:r w:rsidR="00B157DF">
        <w:rPr>
          <w:rFonts w:ascii="Times New Roman" w:hAnsi="Times New Roman"/>
          <w:sz w:val="24"/>
          <w:szCs w:val="24"/>
          <w:lang w:val="sr-Cyrl-RS"/>
        </w:rPr>
        <w:t>их</w:t>
      </w:r>
      <w:r w:rsidR="00B157DF" w:rsidRPr="00570187">
        <w:rPr>
          <w:rFonts w:ascii="Times New Roman" w:hAnsi="Times New Roman"/>
          <w:sz w:val="24"/>
          <w:szCs w:val="24"/>
          <w:lang w:val="sr-Cyrl-RS"/>
        </w:rPr>
        <w:t xml:space="preserve"> видов</w:t>
      </w:r>
      <w:r w:rsidR="00B157DF">
        <w:rPr>
          <w:rFonts w:ascii="Times New Roman" w:hAnsi="Times New Roman"/>
          <w:sz w:val="24"/>
          <w:szCs w:val="24"/>
          <w:lang w:val="sr-Cyrl-RS"/>
        </w:rPr>
        <w:t>а</w:t>
      </w:r>
      <w:r w:rsidR="00B157DF" w:rsidRPr="00570187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B157DF">
        <w:rPr>
          <w:rFonts w:ascii="Times New Roman" w:hAnsi="Times New Roman"/>
          <w:sz w:val="24"/>
          <w:szCs w:val="24"/>
          <w:lang w:val="sr-Cyrl-RS"/>
        </w:rPr>
        <w:t>контрола над пословањем</w:t>
      </w:r>
      <w:r w:rsidR="00B157DF" w:rsidRPr="00570187">
        <w:rPr>
          <w:rFonts w:ascii="Times New Roman" w:hAnsi="Times New Roman"/>
          <w:sz w:val="24"/>
          <w:szCs w:val="24"/>
          <w:lang w:val="sr-Cyrl-RS"/>
        </w:rPr>
        <w:t xml:space="preserve"> осигуравача настоје </w:t>
      </w:r>
      <w:r w:rsidR="00B157DF">
        <w:rPr>
          <w:rFonts w:ascii="Times New Roman" w:hAnsi="Times New Roman"/>
          <w:sz w:val="24"/>
          <w:szCs w:val="24"/>
          <w:lang w:val="sr-Cyrl-RS"/>
        </w:rPr>
        <w:t xml:space="preserve">се </w:t>
      </w:r>
      <w:r w:rsidR="00B157DF" w:rsidRPr="00570187">
        <w:rPr>
          <w:rFonts w:ascii="Times New Roman" w:hAnsi="Times New Roman"/>
          <w:sz w:val="24"/>
          <w:szCs w:val="24"/>
          <w:lang w:val="sr-Cyrl-RS"/>
        </w:rPr>
        <w:t xml:space="preserve">детектовати осигуравачи са </w:t>
      </w:r>
      <w:r w:rsidR="00B157DF">
        <w:rPr>
          <w:rFonts w:ascii="Times New Roman" w:hAnsi="Times New Roman"/>
          <w:sz w:val="24"/>
          <w:szCs w:val="24"/>
          <w:lang w:val="sr-Cyrl-RS"/>
        </w:rPr>
        <w:t>одређеним</w:t>
      </w:r>
      <w:r w:rsidR="00B157DF" w:rsidRPr="00570187">
        <w:rPr>
          <w:rFonts w:ascii="Times New Roman" w:hAnsi="Times New Roman"/>
          <w:sz w:val="24"/>
          <w:szCs w:val="24"/>
          <w:lang w:val="sr-Cyrl-RS"/>
        </w:rPr>
        <w:t xml:space="preserve"> проблемима </w:t>
      </w:r>
      <w:r w:rsidR="00B157DF">
        <w:rPr>
          <w:rFonts w:ascii="Times New Roman" w:hAnsi="Times New Roman"/>
          <w:sz w:val="24"/>
          <w:szCs w:val="24"/>
          <w:lang w:val="sr-Cyrl-RS"/>
        </w:rPr>
        <w:t xml:space="preserve">у пословању </w:t>
      </w:r>
      <w:r w:rsidR="00B157DF" w:rsidRPr="00570187">
        <w:rPr>
          <w:rFonts w:ascii="Times New Roman" w:hAnsi="Times New Roman"/>
          <w:sz w:val="24"/>
          <w:szCs w:val="24"/>
          <w:lang w:val="sr-Cyrl-RS"/>
        </w:rPr>
        <w:t xml:space="preserve">у циљу благовременог предузимања одговарајућих акција </w:t>
      </w:r>
      <w:r w:rsidR="004F4730">
        <w:rPr>
          <w:rFonts w:ascii="Times New Roman" w:hAnsi="Times New Roman"/>
          <w:sz w:val="24"/>
          <w:szCs w:val="24"/>
          <w:lang w:val="sr-Cyrl-RS"/>
        </w:rPr>
        <w:t>и</w:t>
      </w:r>
      <w:r w:rsidR="00B157DF" w:rsidRPr="00570187">
        <w:rPr>
          <w:rFonts w:ascii="Times New Roman" w:hAnsi="Times New Roman"/>
          <w:sz w:val="24"/>
          <w:szCs w:val="24"/>
          <w:lang w:val="sr-Cyrl-RS"/>
        </w:rPr>
        <w:t xml:space="preserve"> минимизирањ</w:t>
      </w:r>
      <w:r w:rsidR="004F4730">
        <w:rPr>
          <w:rFonts w:ascii="Times New Roman" w:hAnsi="Times New Roman"/>
          <w:sz w:val="24"/>
          <w:szCs w:val="24"/>
          <w:lang w:val="sr-Cyrl-RS"/>
        </w:rPr>
        <w:t>а</w:t>
      </w:r>
      <w:r w:rsidR="00B157DF" w:rsidRPr="00570187">
        <w:rPr>
          <w:rFonts w:ascii="Times New Roman" w:hAnsi="Times New Roman"/>
          <w:sz w:val="24"/>
          <w:szCs w:val="24"/>
          <w:lang w:val="sr-Cyrl-RS"/>
        </w:rPr>
        <w:t xml:space="preserve"> њихових негативних посљедица.</w:t>
      </w:r>
      <w:r w:rsidR="00B157DF">
        <w:rPr>
          <w:rFonts w:ascii="Times New Roman" w:hAnsi="Times New Roman"/>
          <w:sz w:val="24"/>
          <w:szCs w:val="24"/>
          <w:lang w:val="sr-Cyrl-RS"/>
        </w:rPr>
        <w:t xml:space="preserve"> </w:t>
      </w:r>
    </w:p>
    <w:p w:rsidR="00B157DF" w:rsidRDefault="00B157DF" w:rsidP="007F7696">
      <w:pPr>
        <w:spacing w:after="0" w:line="24" w:lineRule="atLeast"/>
        <w:jc w:val="both"/>
        <w:rPr>
          <w:rFonts w:ascii="Times New Roman" w:hAnsi="Times New Roman"/>
          <w:sz w:val="24"/>
          <w:szCs w:val="24"/>
          <w:lang w:val="sr-Cyrl-RS"/>
        </w:rPr>
      </w:pPr>
    </w:p>
    <w:p w:rsidR="0045413F" w:rsidRDefault="00CF2312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D6F63">
        <w:rPr>
          <w:rFonts w:ascii="Times New Roman" w:hAnsi="Times New Roman" w:cs="Times New Roman"/>
          <w:bCs/>
          <w:sz w:val="24"/>
          <w:szCs w:val="24"/>
        </w:rPr>
        <w:t>Циљ</w:t>
      </w:r>
      <w:r w:rsidRPr="004D6F63">
        <w:rPr>
          <w:rFonts w:ascii="Times New Roman" w:hAnsi="Times New Roman" w:cs="Times New Roman"/>
          <w:sz w:val="24"/>
          <w:szCs w:val="24"/>
        </w:rPr>
        <w:t xml:space="preserve"> истраживања овог мастер рада је </w:t>
      </w:r>
      <w:r w:rsidRPr="004D6F63">
        <w:rPr>
          <w:rFonts w:ascii="Times New Roman" w:hAnsi="Times New Roman" w:cs="Times New Roman"/>
          <w:sz w:val="24"/>
          <w:szCs w:val="24"/>
          <w:lang w:val="sr-Cyrl-RS"/>
        </w:rPr>
        <w:t xml:space="preserve">био </w:t>
      </w:r>
      <w:r w:rsidRPr="004D6F63">
        <w:rPr>
          <w:rFonts w:ascii="Times New Roman" w:hAnsi="Times New Roman" w:cs="Times New Roman"/>
          <w:sz w:val="24"/>
          <w:szCs w:val="24"/>
        </w:rPr>
        <w:t xml:space="preserve">да пружи теоријске и практичне спознаје о </w:t>
      </w:r>
      <w:r w:rsidR="00B157DF">
        <w:rPr>
          <w:rFonts w:ascii="Times New Roman" w:hAnsi="Times New Roman" w:cs="Times New Roman"/>
          <w:sz w:val="24"/>
          <w:szCs w:val="24"/>
          <w:lang w:val="sr-Cyrl-RS"/>
        </w:rPr>
        <w:t xml:space="preserve">савременом функционисању </w:t>
      </w:r>
      <w:r w:rsidRPr="004D6F63">
        <w:rPr>
          <w:rFonts w:ascii="Times New Roman" w:hAnsi="Times New Roman" w:cs="Times New Roman"/>
          <w:sz w:val="24"/>
          <w:szCs w:val="24"/>
          <w:lang w:val="sr-Cyrl-RS"/>
        </w:rPr>
        <w:t>на</w:t>
      </w:r>
      <w:r w:rsidR="00A62E17">
        <w:rPr>
          <w:rFonts w:ascii="Times New Roman" w:hAnsi="Times New Roman" w:cs="Times New Roman"/>
          <w:sz w:val="24"/>
          <w:szCs w:val="24"/>
          <w:lang w:val="sr-Cyrl-RS"/>
        </w:rPr>
        <w:t>дзора над</w:t>
      </w:r>
      <w:r w:rsidRPr="004D6F63">
        <w:rPr>
          <w:rFonts w:ascii="Times New Roman" w:hAnsi="Times New Roman" w:cs="Times New Roman"/>
          <w:sz w:val="24"/>
          <w:szCs w:val="24"/>
        </w:rPr>
        <w:t xml:space="preserve"> пословањ</w:t>
      </w:r>
      <w:r w:rsidRPr="004D6F63">
        <w:rPr>
          <w:rFonts w:ascii="Times New Roman" w:hAnsi="Times New Roman" w:cs="Times New Roman"/>
          <w:sz w:val="24"/>
          <w:szCs w:val="24"/>
          <w:lang w:val="sr-Cyrl-RS"/>
        </w:rPr>
        <w:t>ем</w:t>
      </w:r>
      <w:r w:rsidRPr="004D6F63">
        <w:rPr>
          <w:rFonts w:ascii="Times New Roman" w:hAnsi="Times New Roman" w:cs="Times New Roman"/>
          <w:sz w:val="24"/>
          <w:szCs w:val="24"/>
        </w:rPr>
        <w:t xml:space="preserve"> осигуравајућих  компанија</w:t>
      </w:r>
      <w:r w:rsidR="00B157DF">
        <w:rPr>
          <w:rFonts w:ascii="Times New Roman" w:hAnsi="Times New Roman" w:cs="Times New Roman"/>
          <w:sz w:val="24"/>
          <w:szCs w:val="24"/>
          <w:lang w:val="sr-Cyrl-RS"/>
        </w:rPr>
        <w:t>.</w:t>
      </w:r>
      <w:r>
        <w:rPr>
          <w:rFonts w:ascii="Times New Roman" w:hAnsi="Times New Roman"/>
          <w:sz w:val="24"/>
          <w:szCs w:val="24"/>
          <w:lang w:val="sr-Cyrl-RS"/>
        </w:rPr>
        <w:t xml:space="preserve"> У </w:t>
      </w:r>
      <w:r w:rsidR="0085256C">
        <w:rPr>
          <w:rFonts w:ascii="Times New Roman" w:hAnsi="Times New Roman"/>
          <w:sz w:val="24"/>
          <w:szCs w:val="24"/>
          <w:lang w:val="sr-Cyrl-RS"/>
        </w:rPr>
        <w:t xml:space="preserve">периоду писања мастер рада </w:t>
      </w:r>
      <w:r w:rsidR="00CB4AB7">
        <w:rPr>
          <w:rFonts w:ascii="Times New Roman" w:hAnsi="Times New Roman"/>
          <w:sz w:val="24"/>
          <w:szCs w:val="24"/>
          <w:lang w:val="sr-Cyrl-RS"/>
        </w:rPr>
        <w:t>прописи у погледу одређивања захт</w:t>
      </w:r>
      <w:r w:rsidR="004F4730">
        <w:rPr>
          <w:rFonts w:ascii="Times New Roman" w:hAnsi="Times New Roman"/>
          <w:sz w:val="24"/>
          <w:szCs w:val="24"/>
          <w:lang w:val="sr-Cyrl-RS"/>
        </w:rPr>
        <w:t>ј</w:t>
      </w:r>
      <w:r w:rsidR="00CB4AB7">
        <w:rPr>
          <w:rFonts w:ascii="Times New Roman" w:hAnsi="Times New Roman"/>
          <w:sz w:val="24"/>
          <w:szCs w:val="24"/>
          <w:lang w:val="sr-Cyrl-RS"/>
        </w:rPr>
        <w:t xml:space="preserve">еваног капитала </w:t>
      </w:r>
      <w:r>
        <w:rPr>
          <w:rFonts w:ascii="Times New Roman" w:hAnsi="Times New Roman"/>
          <w:sz w:val="24"/>
          <w:szCs w:val="24"/>
          <w:lang w:val="sr-Cyrl-RS"/>
        </w:rPr>
        <w:t xml:space="preserve">у ентитетима Босне и Херцеговине </w:t>
      </w:r>
      <w:r w:rsidR="00CB4AB7">
        <w:rPr>
          <w:rFonts w:ascii="Times New Roman" w:hAnsi="Times New Roman"/>
          <w:sz w:val="24"/>
          <w:szCs w:val="24"/>
          <w:lang w:val="sr-Cyrl-RS"/>
        </w:rPr>
        <w:t xml:space="preserve">су </w:t>
      </w:r>
      <w:r w:rsidR="006237B6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CB4AB7">
        <w:rPr>
          <w:rFonts w:ascii="Times New Roman" w:hAnsi="Times New Roman"/>
          <w:sz w:val="24"/>
          <w:szCs w:val="24"/>
          <w:lang w:val="sr-Cyrl-RS"/>
        </w:rPr>
        <w:t xml:space="preserve">одговарали </w:t>
      </w:r>
      <w:r w:rsidR="006237B6">
        <w:rPr>
          <w:rFonts w:ascii="Times New Roman" w:hAnsi="Times New Roman"/>
          <w:sz w:val="24"/>
          <w:szCs w:val="24"/>
          <w:lang w:val="sr-Cyrl-RS"/>
        </w:rPr>
        <w:t>стандарда који су уставновљени</w:t>
      </w:r>
      <w:r w:rsidR="00A62E17">
        <w:rPr>
          <w:rFonts w:ascii="Times New Roman" w:hAnsi="Times New Roman"/>
          <w:sz w:val="24"/>
          <w:szCs w:val="24"/>
          <w:lang w:val="sr-Cyrl-RS"/>
        </w:rPr>
        <w:t xml:space="preserve"> директивом </w:t>
      </w:r>
      <w:r w:rsidR="00A62E17">
        <w:rPr>
          <w:rFonts w:ascii="Times New Roman" w:hAnsi="Times New Roman"/>
          <w:sz w:val="24"/>
          <w:szCs w:val="24"/>
          <w:lang w:val="sr-Latn-RS"/>
        </w:rPr>
        <w:t>Solvency I</w:t>
      </w:r>
      <w:r w:rsidR="00CB4AB7">
        <w:rPr>
          <w:rFonts w:ascii="Times New Roman" w:hAnsi="Times New Roman"/>
          <w:sz w:val="24"/>
          <w:szCs w:val="24"/>
          <w:lang w:val="sr-Cyrl-RS"/>
        </w:rPr>
        <w:t>, а</w:t>
      </w:r>
      <w:r w:rsidR="006237B6">
        <w:rPr>
          <w:rFonts w:ascii="Times New Roman" w:hAnsi="Times New Roman"/>
          <w:sz w:val="24"/>
          <w:szCs w:val="24"/>
          <w:lang w:val="sr-Cyrl-RS"/>
        </w:rPr>
        <w:t xml:space="preserve"> која се у земљама Европске уније прим</w:t>
      </w:r>
      <w:r w:rsidR="004F4730">
        <w:rPr>
          <w:rFonts w:ascii="Times New Roman" w:hAnsi="Times New Roman"/>
          <w:sz w:val="24"/>
          <w:szCs w:val="24"/>
          <w:lang w:val="sr-Cyrl-RS"/>
        </w:rPr>
        <w:t>ј</w:t>
      </w:r>
      <w:r w:rsidR="006237B6">
        <w:rPr>
          <w:rFonts w:ascii="Times New Roman" w:hAnsi="Times New Roman"/>
          <w:sz w:val="24"/>
          <w:szCs w:val="24"/>
          <w:lang w:val="sr-Cyrl-RS"/>
        </w:rPr>
        <w:t>ењивала од јануара 2004. године</w:t>
      </w:r>
      <w:r w:rsidR="008565AD">
        <w:rPr>
          <w:rFonts w:ascii="Times New Roman" w:hAnsi="Times New Roman"/>
          <w:sz w:val="24"/>
          <w:szCs w:val="24"/>
          <w:lang w:val="sr-Cyrl-RS"/>
        </w:rPr>
        <w:t>.</w:t>
      </w:r>
      <w:r w:rsidR="00341DA2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B157DF">
        <w:rPr>
          <w:rFonts w:ascii="Times New Roman" w:hAnsi="Times New Roman"/>
          <w:sz w:val="24"/>
          <w:szCs w:val="24"/>
          <w:lang w:val="sr-Cyrl-RS"/>
        </w:rPr>
        <w:t>Б</w:t>
      </w:r>
      <w:r>
        <w:rPr>
          <w:rFonts w:ascii="Times New Roman" w:hAnsi="Times New Roman"/>
          <w:sz w:val="24"/>
          <w:szCs w:val="24"/>
          <w:lang w:val="sr-Cyrl-RS"/>
        </w:rPr>
        <w:t xml:space="preserve">удући да </w:t>
      </w:r>
      <w:r w:rsidR="006237B6">
        <w:rPr>
          <w:rFonts w:ascii="Times New Roman" w:hAnsi="Times New Roman"/>
          <w:sz w:val="24"/>
          <w:szCs w:val="24"/>
          <w:lang w:val="sr-Cyrl-RS"/>
        </w:rPr>
        <w:t>наведени приступ проц</w:t>
      </w:r>
      <w:r w:rsidR="004F4730">
        <w:rPr>
          <w:rFonts w:ascii="Times New Roman" w:hAnsi="Times New Roman"/>
          <w:sz w:val="24"/>
          <w:szCs w:val="24"/>
          <w:lang w:val="sr-Cyrl-RS"/>
        </w:rPr>
        <w:t>ј</w:t>
      </w:r>
      <w:r w:rsidR="006237B6">
        <w:rPr>
          <w:rFonts w:ascii="Times New Roman" w:hAnsi="Times New Roman"/>
          <w:sz w:val="24"/>
          <w:szCs w:val="24"/>
          <w:lang w:val="sr-Cyrl-RS"/>
        </w:rPr>
        <w:t xml:space="preserve">ене солвентности </w:t>
      </w:r>
      <w:r w:rsidR="00341DA2">
        <w:rPr>
          <w:rFonts w:ascii="Times New Roman" w:hAnsi="Times New Roman"/>
          <w:sz w:val="24"/>
          <w:szCs w:val="24"/>
          <w:lang w:val="sr-Cyrl-RS"/>
        </w:rPr>
        <w:t>обезб</w:t>
      </w:r>
      <w:r w:rsidR="004F4730">
        <w:rPr>
          <w:rFonts w:ascii="Times New Roman" w:hAnsi="Times New Roman"/>
          <w:sz w:val="24"/>
          <w:szCs w:val="24"/>
          <w:lang w:val="sr-Cyrl-RS"/>
        </w:rPr>
        <w:t>ј</w:t>
      </w:r>
      <w:r w:rsidR="00341DA2">
        <w:rPr>
          <w:rFonts w:ascii="Times New Roman" w:hAnsi="Times New Roman"/>
          <w:sz w:val="24"/>
          <w:szCs w:val="24"/>
          <w:lang w:val="sr-Cyrl-RS"/>
        </w:rPr>
        <w:t>еђуј</w:t>
      </w:r>
      <w:r>
        <w:rPr>
          <w:rFonts w:ascii="Times New Roman" w:hAnsi="Times New Roman"/>
          <w:sz w:val="24"/>
          <w:szCs w:val="24"/>
          <w:lang w:val="sr-Cyrl-RS"/>
        </w:rPr>
        <w:t>е</w:t>
      </w:r>
      <w:r w:rsidR="00341DA2">
        <w:rPr>
          <w:rFonts w:ascii="Times New Roman" w:hAnsi="Times New Roman"/>
          <w:sz w:val="24"/>
          <w:szCs w:val="24"/>
          <w:lang w:val="sr-Cyrl-RS"/>
        </w:rPr>
        <w:t xml:space="preserve"> проц</w:t>
      </w:r>
      <w:r w:rsidR="004F4730">
        <w:rPr>
          <w:rFonts w:ascii="Times New Roman" w:hAnsi="Times New Roman"/>
          <w:sz w:val="24"/>
          <w:szCs w:val="24"/>
          <w:lang w:val="sr-Cyrl-RS"/>
        </w:rPr>
        <w:t>ј</w:t>
      </w:r>
      <w:r w:rsidR="00341DA2">
        <w:rPr>
          <w:rFonts w:ascii="Times New Roman" w:hAnsi="Times New Roman"/>
          <w:sz w:val="24"/>
          <w:szCs w:val="24"/>
          <w:lang w:val="sr-Cyrl-RS"/>
        </w:rPr>
        <w:t xml:space="preserve">ену </w:t>
      </w:r>
      <w:r>
        <w:rPr>
          <w:rFonts w:ascii="Times New Roman" w:hAnsi="Times New Roman"/>
          <w:sz w:val="24"/>
          <w:szCs w:val="24"/>
          <w:lang w:val="sr-Cyrl-RS"/>
        </w:rPr>
        <w:t>захт</w:t>
      </w:r>
      <w:r w:rsidR="00A62E17">
        <w:rPr>
          <w:rFonts w:ascii="Times New Roman" w:hAnsi="Times New Roman"/>
          <w:sz w:val="24"/>
          <w:szCs w:val="24"/>
          <w:lang w:val="sr-Cyrl-RS"/>
        </w:rPr>
        <w:t>ј</w:t>
      </w:r>
      <w:r>
        <w:rPr>
          <w:rFonts w:ascii="Times New Roman" w:hAnsi="Times New Roman"/>
          <w:sz w:val="24"/>
          <w:szCs w:val="24"/>
          <w:lang w:val="sr-Cyrl-RS"/>
        </w:rPr>
        <w:t xml:space="preserve">еваног нивоа капитала у складу са ризицима којима је изложена осигуравајућа компанија у земљама Европске Уније </w:t>
      </w:r>
      <w:r w:rsidR="00A62E17">
        <w:rPr>
          <w:rFonts w:ascii="Times New Roman" w:hAnsi="Times New Roman"/>
          <w:sz w:val="24"/>
          <w:szCs w:val="24"/>
          <w:lang w:val="sr-Cyrl-RS"/>
        </w:rPr>
        <w:t>се од 1.1.2016.године примењује</w:t>
      </w: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341DA2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6237B6">
        <w:rPr>
          <w:rFonts w:ascii="Times New Roman" w:hAnsi="Times New Roman"/>
          <w:sz w:val="24"/>
          <w:szCs w:val="24"/>
          <w:lang w:val="sr-Cyrl-RS"/>
        </w:rPr>
        <w:t xml:space="preserve">режим </w:t>
      </w:r>
      <w:r>
        <w:rPr>
          <w:rFonts w:ascii="Times New Roman" w:hAnsi="Times New Roman"/>
          <w:sz w:val="24"/>
          <w:szCs w:val="24"/>
          <w:lang w:val="sr-Latn-RS"/>
        </w:rPr>
        <w:t>Solvency II</w:t>
      </w:r>
      <w:r>
        <w:rPr>
          <w:rFonts w:ascii="Times New Roman" w:hAnsi="Times New Roman"/>
          <w:sz w:val="24"/>
          <w:szCs w:val="24"/>
          <w:lang w:val="sr-Cyrl-RS"/>
        </w:rPr>
        <w:t xml:space="preserve">. </w:t>
      </w:r>
      <w:r w:rsidR="006F3CE6">
        <w:rPr>
          <w:rFonts w:ascii="Times New Roman" w:hAnsi="Times New Roman"/>
          <w:sz w:val="24"/>
          <w:szCs w:val="24"/>
          <w:lang w:val="sr-Cyrl-RS"/>
        </w:rPr>
        <w:t>П</w:t>
      </w:r>
      <w:r w:rsidR="0045413F" w:rsidRPr="004D6F63">
        <w:rPr>
          <w:rFonts w:ascii="Times New Roman" w:hAnsi="Times New Roman" w:cs="Times New Roman"/>
          <w:sz w:val="24"/>
          <w:szCs w:val="24"/>
        </w:rPr>
        <w:t xml:space="preserve">осебан циљ истраживања је </w:t>
      </w:r>
      <w:r w:rsidR="0007793F" w:rsidRPr="004D6F63">
        <w:rPr>
          <w:rFonts w:ascii="Times New Roman" w:hAnsi="Times New Roman" w:cs="Times New Roman"/>
          <w:sz w:val="24"/>
          <w:szCs w:val="24"/>
          <w:lang w:val="sr-Cyrl-RS"/>
        </w:rPr>
        <w:t xml:space="preserve">био да </w:t>
      </w:r>
      <w:r w:rsidR="0045413F" w:rsidRPr="004D6F63">
        <w:rPr>
          <w:rFonts w:ascii="Times New Roman" w:hAnsi="Times New Roman" w:cs="Times New Roman"/>
          <w:sz w:val="24"/>
          <w:szCs w:val="24"/>
        </w:rPr>
        <w:t xml:space="preserve">размотри утицаје </w:t>
      </w:r>
      <w:r w:rsidR="00A62E17">
        <w:rPr>
          <w:rFonts w:ascii="Times New Roman" w:hAnsi="Times New Roman" w:cs="Times New Roman"/>
          <w:sz w:val="24"/>
          <w:szCs w:val="24"/>
          <w:lang w:val="sr-Cyrl-RS"/>
        </w:rPr>
        <w:t xml:space="preserve">наведене </w:t>
      </w:r>
      <w:r w:rsidR="0045413F" w:rsidRPr="004D6F63">
        <w:rPr>
          <w:rFonts w:ascii="Times New Roman" w:hAnsi="Times New Roman" w:cs="Times New Roman"/>
          <w:sz w:val="24"/>
          <w:szCs w:val="24"/>
        </w:rPr>
        <w:t xml:space="preserve">измјене прописа у вези солвентности </w:t>
      </w:r>
      <w:r w:rsidR="00D3619C" w:rsidRPr="004D6F63">
        <w:rPr>
          <w:rFonts w:ascii="Times New Roman" w:hAnsi="Times New Roman" w:cs="Times New Roman"/>
          <w:sz w:val="24"/>
          <w:szCs w:val="24"/>
          <w:lang w:val="sr-Cyrl-RS"/>
        </w:rPr>
        <w:t xml:space="preserve">на осигураваче који послују на тржишту </w:t>
      </w:r>
      <w:r w:rsidR="0083645B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="00D3619C" w:rsidRPr="004D6F63">
        <w:rPr>
          <w:rFonts w:ascii="Times New Roman" w:hAnsi="Times New Roman" w:cs="Times New Roman"/>
          <w:sz w:val="24"/>
          <w:szCs w:val="24"/>
          <w:lang w:val="sr-Cyrl-RS"/>
        </w:rPr>
        <w:t xml:space="preserve">вропске </w:t>
      </w:r>
      <w:r w:rsidR="0083645B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="00D3619C" w:rsidRPr="004D6F63">
        <w:rPr>
          <w:rFonts w:ascii="Times New Roman" w:hAnsi="Times New Roman" w:cs="Times New Roman"/>
          <w:sz w:val="24"/>
          <w:szCs w:val="24"/>
          <w:lang w:val="sr-Cyrl-RS"/>
        </w:rPr>
        <w:t xml:space="preserve">није, како би указао на потенцијалне проблеме са којима би се могли суочити осигуравачи који послују на територији </w:t>
      </w:r>
      <w:r w:rsidR="00F44087">
        <w:rPr>
          <w:rFonts w:ascii="Times New Roman" w:hAnsi="Times New Roman" w:cs="Times New Roman"/>
          <w:sz w:val="24"/>
          <w:szCs w:val="24"/>
          <w:lang w:val="sr-Cyrl-RS"/>
        </w:rPr>
        <w:t xml:space="preserve">Републике Српске </w:t>
      </w:r>
      <w:r w:rsidR="00D3619C" w:rsidRPr="004D6F63">
        <w:rPr>
          <w:rFonts w:ascii="Times New Roman" w:hAnsi="Times New Roman" w:cs="Times New Roman"/>
          <w:sz w:val="24"/>
          <w:szCs w:val="24"/>
          <w:lang w:val="sr-Cyrl-RS"/>
        </w:rPr>
        <w:t>уколико б</w:t>
      </w:r>
      <w:r w:rsidR="004D6F63" w:rsidRPr="004D6F63">
        <w:rPr>
          <w:rFonts w:ascii="Times New Roman" w:hAnsi="Times New Roman" w:cs="Times New Roman"/>
          <w:sz w:val="24"/>
          <w:szCs w:val="24"/>
          <w:lang w:val="sr-Cyrl-RS"/>
        </w:rPr>
        <w:t xml:space="preserve">и се </w:t>
      </w:r>
      <w:r w:rsidR="008565AD">
        <w:rPr>
          <w:rFonts w:ascii="Times New Roman" w:hAnsi="Times New Roman" w:cs="Times New Roman"/>
          <w:sz w:val="24"/>
          <w:szCs w:val="24"/>
          <w:lang w:val="sr-Cyrl-RS"/>
        </w:rPr>
        <w:t xml:space="preserve">у циљу боље заштите тржишта осигурања </w:t>
      </w:r>
      <w:r w:rsidR="004F4730">
        <w:rPr>
          <w:rFonts w:ascii="Times New Roman" w:hAnsi="Times New Roman" w:cs="Times New Roman"/>
          <w:sz w:val="24"/>
          <w:szCs w:val="24"/>
          <w:lang w:val="sr-Cyrl-RS"/>
        </w:rPr>
        <w:t>отпочела</w:t>
      </w:r>
      <w:r w:rsidR="004D6F63" w:rsidRPr="004D6F63">
        <w:rPr>
          <w:rFonts w:ascii="Times New Roman" w:hAnsi="Times New Roman" w:cs="Times New Roman"/>
          <w:sz w:val="24"/>
          <w:szCs w:val="24"/>
          <w:lang w:val="sr-Cyrl-RS"/>
        </w:rPr>
        <w:t xml:space="preserve"> примена наведених принципа</w:t>
      </w:r>
      <w:r w:rsidR="0045413F" w:rsidRPr="004D6F63">
        <w:rPr>
          <w:rFonts w:ascii="Times New Roman" w:hAnsi="Times New Roman" w:cs="Times New Roman"/>
          <w:sz w:val="24"/>
          <w:szCs w:val="24"/>
        </w:rPr>
        <w:t>.</w:t>
      </w:r>
    </w:p>
    <w:p w:rsidR="00DC768A" w:rsidRPr="00DC768A" w:rsidRDefault="00DC768A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313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2.2. Основне хипотезе од којих се полазило у истраживању</w:t>
      </w:r>
    </w:p>
    <w:p w:rsidR="0007793F" w:rsidRDefault="000779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4D6F63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У вези са предметом, проблемом и циљем истраживања постављена је и </w:t>
      </w:r>
      <w:r w:rsidRPr="007575B8">
        <w:rPr>
          <w:rFonts w:ascii="Times New Roman" w:hAnsi="Times New Roman" w:cs="Times New Roman"/>
          <w:b/>
          <w:bCs/>
          <w:sz w:val="24"/>
          <w:szCs w:val="24"/>
        </w:rPr>
        <w:t>главна хипотеза</w:t>
      </w:r>
      <w:r>
        <w:rPr>
          <w:rFonts w:ascii="Times New Roman" w:hAnsi="Times New Roman" w:cs="Times New Roman"/>
          <w:sz w:val="24"/>
          <w:szCs w:val="24"/>
        </w:rPr>
        <w:t xml:space="preserve"> која гласи: </w:t>
      </w:r>
    </w:p>
    <w:p w:rsidR="0045413F" w:rsidRDefault="004D6F63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„Д</w:t>
      </w:r>
      <w:r w:rsidR="0045413F">
        <w:rPr>
          <w:rFonts w:ascii="Times New Roman" w:hAnsi="Times New Roman" w:cs="Times New Roman"/>
          <w:sz w:val="24"/>
          <w:szCs w:val="24"/>
        </w:rPr>
        <w:t xml:space="preserve">обро постављен систем надзора над пословањем осигуравајућих компанија представља неопходан услов за функционисање пословних процеса у </w:t>
      </w:r>
      <w:r w:rsidR="0045413F" w:rsidRPr="00AE6EDE">
        <w:rPr>
          <w:rFonts w:ascii="Times New Roman" w:hAnsi="Times New Roman" w:cs="Times New Roman"/>
          <w:sz w:val="24"/>
          <w:szCs w:val="24"/>
        </w:rPr>
        <w:t>осигуравајућ</w:t>
      </w:r>
      <w:r w:rsidR="00AE6EDE">
        <w:rPr>
          <w:rFonts w:ascii="Times New Roman" w:hAnsi="Times New Roman" w:cs="Times New Roman"/>
          <w:sz w:val="24"/>
          <w:szCs w:val="24"/>
          <w:lang w:val="sr-Cyrl-RS"/>
        </w:rPr>
        <w:t>ој</w:t>
      </w:r>
      <w:r w:rsidR="0045413F" w:rsidRPr="00AE6EDE">
        <w:rPr>
          <w:rFonts w:ascii="Times New Roman" w:hAnsi="Times New Roman" w:cs="Times New Roman"/>
          <w:sz w:val="24"/>
          <w:szCs w:val="24"/>
        </w:rPr>
        <w:t xml:space="preserve"> </w:t>
      </w:r>
      <w:r w:rsidR="00AE6EDE">
        <w:rPr>
          <w:rFonts w:ascii="Times New Roman" w:hAnsi="Times New Roman" w:cs="Times New Roman"/>
          <w:sz w:val="24"/>
          <w:szCs w:val="24"/>
          <w:lang w:val="sr-Cyrl-RS"/>
        </w:rPr>
        <w:t>компанији</w:t>
      </w:r>
      <w:r>
        <w:rPr>
          <w:rFonts w:ascii="Times New Roman" w:hAnsi="Times New Roman" w:cs="Times New Roman"/>
          <w:sz w:val="24"/>
          <w:szCs w:val="24"/>
          <w:lang w:val="sr-Cyrl-RS"/>
        </w:rPr>
        <w:t>“</w:t>
      </w:r>
      <w:r w:rsidR="0045413F">
        <w:rPr>
          <w:rFonts w:ascii="Times New Roman" w:hAnsi="Times New Roman" w:cs="Times New Roman"/>
          <w:sz w:val="24"/>
          <w:szCs w:val="24"/>
        </w:rPr>
        <w:t>.</w:t>
      </w:r>
      <w:r w:rsidR="0045413F" w:rsidRPr="00153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413F" w:rsidRPr="00D4306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Default="0045413F" w:rsidP="007F7696">
      <w:pPr>
        <w:keepNext/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Главна хипотеза се темељи на сљедећим </w:t>
      </w:r>
      <w:r w:rsidRPr="007575B8">
        <w:rPr>
          <w:rFonts w:ascii="Times New Roman" w:hAnsi="Times New Roman" w:cs="Times New Roman"/>
          <w:b/>
          <w:bCs/>
          <w:sz w:val="24"/>
          <w:szCs w:val="24"/>
        </w:rPr>
        <w:t>помоћним хипотезама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413F" w:rsidRDefault="0045413F" w:rsidP="007F7696">
      <w:pPr>
        <w:keepNext/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Default="0045413F" w:rsidP="007F7696">
      <w:pPr>
        <w:keepNext/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П.Х.1. Интерна ревизија осигуравајуће </w:t>
      </w:r>
      <w:r w:rsidR="00533075">
        <w:rPr>
          <w:rFonts w:ascii="Times New Roman" w:hAnsi="Times New Roman" w:cs="Times New Roman"/>
          <w:sz w:val="24"/>
          <w:szCs w:val="24"/>
          <w:lang w:val="sr-Cyrl-RS"/>
        </w:rPr>
        <w:t>компаније</w:t>
      </w:r>
      <w:r>
        <w:rPr>
          <w:rFonts w:ascii="Times New Roman" w:hAnsi="Times New Roman" w:cs="Times New Roman"/>
          <w:sz w:val="24"/>
          <w:szCs w:val="24"/>
        </w:rPr>
        <w:t xml:space="preserve"> доприноси </w:t>
      </w:r>
      <w:r w:rsidR="00533075">
        <w:rPr>
          <w:rFonts w:ascii="Times New Roman" w:hAnsi="Times New Roman" w:cs="Times New Roman"/>
          <w:sz w:val="24"/>
          <w:szCs w:val="24"/>
          <w:lang w:val="sr-Cyrl-RS"/>
        </w:rPr>
        <w:t xml:space="preserve">њеном </w:t>
      </w:r>
      <w:r>
        <w:rPr>
          <w:rFonts w:ascii="Times New Roman" w:hAnsi="Times New Roman" w:cs="Times New Roman"/>
          <w:sz w:val="24"/>
          <w:szCs w:val="24"/>
        </w:rPr>
        <w:t>бољем функционисању.</w:t>
      </w:r>
    </w:p>
    <w:p w:rsidR="0045413F" w:rsidRPr="007575B8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П.Х.2. Усаглашавање стандарда између различитих земаља доприноси ефикаснијем систему контроле пословања осигуравајућих компанија.</w:t>
      </w:r>
    </w:p>
    <w:p w:rsidR="0045413F" w:rsidRDefault="0045413F" w:rsidP="007F7696">
      <w:pPr>
        <w:pStyle w:val="NoSpacing"/>
        <w:spacing w:line="24" w:lineRule="atLeast"/>
      </w:pPr>
    </w:p>
    <w:p w:rsidR="0045413F" w:rsidRDefault="0045413F" w:rsidP="00047301">
      <w:pPr>
        <w:pStyle w:val="NoSpacing"/>
        <w:keepNext/>
        <w:spacing w:line="24" w:lineRule="atLeast"/>
        <w:rPr>
          <w:b/>
          <w:bCs/>
        </w:rPr>
      </w:pPr>
      <w:r w:rsidRPr="004313F8">
        <w:rPr>
          <w:b/>
          <w:bCs/>
        </w:rPr>
        <w:lastRenderedPageBreak/>
        <w:t>2.3. Структура рада по поглављима и опис садржаја мастер рада</w:t>
      </w:r>
    </w:p>
    <w:p w:rsidR="0045413F" w:rsidRDefault="0045413F" w:rsidP="00047301">
      <w:pPr>
        <w:pStyle w:val="NoSpacing"/>
        <w:keepNext/>
        <w:spacing w:line="24" w:lineRule="atLeast"/>
        <w:rPr>
          <w:b/>
          <w:bCs/>
        </w:rPr>
      </w:pPr>
    </w:p>
    <w:p w:rsidR="0045413F" w:rsidRDefault="0045413F" w:rsidP="00047301">
      <w:pPr>
        <w:pStyle w:val="TOC1"/>
        <w:keepNext/>
        <w:tabs>
          <w:tab w:val="right" w:leader="dot" w:pos="9347"/>
        </w:tabs>
        <w:spacing w:after="0" w:line="24" w:lineRule="atLeast"/>
        <w:rPr>
          <w:b/>
          <w:bCs/>
        </w:rPr>
      </w:pPr>
      <w:r w:rsidRPr="004313F8">
        <w:rPr>
          <w:rFonts w:ascii="Times New Roman" w:hAnsi="Times New Roman" w:cs="Times New Roman"/>
          <w:b/>
          <w:bCs/>
          <w:sz w:val="24"/>
          <w:szCs w:val="24"/>
          <w:lang w:eastAsia="sr-Latn-BA"/>
        </w:rPr>
        <w:t>1.</w:t>
      </w:r>
      <w:r>
        <w:rPr>
          <w:b/>
          <w:bCs/>
        </w:rPr>
        <w:t xml:space="preserve"> </w:t>
      </w:r>
      <w:r w:rsidRPr="00AA660F">
        <w:rPr>
          <w:rFonts w:ascii="Times New Roman" w:hAnsi="Times New Roman" w:cs="Times New Roman"/>
          <w:b/>
          <w:bCs/>
          <w:sz w:val="24"/>
          <w:szCs w:val="24"/>
        </w:rPr>
        <w:t xml:space="preserve">УВОД  </w:t>
      </w:r>
    </w:p>
    <w:p w:rsidR="0045413F" w:rsidRDefault="0045413F" w:rsidP="00047301">
      <w:pPr>
        <w:keepNext/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 w:rsidRPr="00AA660F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>ПРЕДМЕТ ИСТРАЖИВАЊА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ХИПОТЕЗЕ РАДА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НАУЧНА И ДРУШТВЕНА ОПРАВДАНОСТ РАДА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ПРИМЈЕЊЕНЕ МЕТОДЕ У РАДУ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СТРУКТУРА РАДА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</w:p>
    <w:p w:rsidR="0045413F" w:rsidRPr="00AA660F" w:rsidRDefault="0045413F" w:rsidP="007F7696">
      <w:pPr>
        <w:spacing w:after="0" w:line="2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A660F">
        <w:rPr>
          <w:rFonts w:ascii="Times New Roman" w:hAnsi="Times New Roman" w:cs="Times New Roman"/>
          <w:b/>
          <w:bCs/>
          <w:sz w:val="24"/>
          <w:szCs w:val="24"/>
        </w:rPr>
        <w:t>2. ОСНОВНИ АСПЕКТИ КОНТРОЛЕ ПОСЛОВАЊА ОСИГУРАВАЈУЋИХ КОМПАНИЈА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НЕОПХОДНОСТ КОНТРОЛЕ ОСИГУРАВАЈУЋЕ КОМПАНИЈЕ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НЕСАВРШЕНОСТИ НА ТРЖИШТУ ОСИГУРАЊА И ЊИХОВИ УЗРОЦИ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РИЗИЦИ КОЈИМА СУ ИЗЛОЖЕНИ ОСИГУРАВАЧИ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174EF4">
        <w:rPr>
          <w:rFonts w:ascii="Times New Roman" w:hAnsi="Times New Roman" w:cs="Times New Roman"/>
          <w:b/>
          <w:bCs/>
          <w:sz w:val="24"/>
          <w:szCs w:val="24"/>
        </w:rPr>
        <w:t>3. ИНТЕРНА РЕВИЗИЈА ОСИГУРАВАЈУЋИХ КОМПАНИЈА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 w:rsidRPr="00174EF4">
        <w:rPr>
          <w:rFonts w:ascii="Times New Roman" w:hAnsi="Times New Roman" w:cs="Times New Roman"/>
          <w:sz w:val="24"/>
          <w:szCs w:val="24"/>
        </w:rPr>
        <w:t>3.1. ОСНОВНИ АСПЕКТИ ИНТЕРНЕ РЕВИЗИЈЕ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ПРОПИСИ КОЈИ РЕГУЛИШУ РАД ИНТЕРНЕ РЕВИЗИЈЕ НА ПРОСТОРУ РЕПУБЛИКЕ СРПСКЕ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ОДГОВОРНОСТ И НЕЗАВИСНОСТ ИНТЕРНЕ РЕВИЗИЈЕ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НАЧИН ОБАВЉАЊА ПОЈЕДИНАЧНЕ РЕВИЗИЈЕ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</w:p>
    <w:p w:rsidR="0045413F" w:rsidRPr="00174EF4" w:rsidRDefault="0045413F" w:rsidP="007F7696">
      <w:pPr>
        <w:spacing w:after="0" w:line="2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174EF4">
        <w:rPr>
          <w:rFonts w:ascii="Times New Roman" w:hAnsi="Times New Roman" w:cs="Times New Roman"/>
          <w:b/>
          <w:bCs/>
          <w:sz w:val="24"/>
          <w:szCs w:val="24"/>
        </w:rPr>
        <w:t>4. ЕКСТЕРНА КОНТРОЛА ОСИГУРАВАЈУЋИХ КОМПАНИЈА  У БИХ И ЗЕМЉАМА У ОКРУЖЕЊУ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АГЕНЦИЈА ЗА ОСИГУРАЊЕ БОСНЕ И ХЕРЦЕГОВИНЕ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АГЕНЦИЈА ЗА ОСИГУРАЊЕ РЕПУБЛИКЕ СРПСКЕ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АГЕНЦИЈА ЗА НАДЗОР ОСИГУРАЊА ФЕДЕРАЦИЈЕ БОСНЕ И ХЕРЦЕГОВИНЕ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НАДЗОР ОСИГУРАЊА У ЗЕМЉАМА У ОКРУЖЕЊУ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</w:p>
    <w:p w:rsidR="0045413F" w:rsidRPr="00AE4A5B" w:rsidRDefault="0045413F" w:rsidP="007F7696">
      <w:pPr>
        <w:spacing w:after="0" w:line="2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E4A5B">
        <w:rPr>
          <w:rFonts w:ascii="Times New Roman" w:hAnsi="Times New Roman" w:cs="Times New Roman"/>
          <w:b/>
          <w:bCs/>
          <w:sz w:val="24"/>
          <w:szCs w:val="24"/>
        </w:rPr>
        <w:t>5. НОВИ ТРЕНДОВИ У МЈЕРЕЊУ СОЛВЕНТНОСТИ И ЊИХОВ УТИЦАЈ НА НАДЗОР НАД ПОСЛОВАЊЕМ ОСИГУРАВАЈУЋИХ КОМПАНИЈА</w:t>
      </w:r>
    </w:p>
    <w:p w:rsidR="0045413F" w:rsidRPr="00AE4A5B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</w:rPr>
      </w:pPr>
      <w:r w:rsidRPr="00AE4A5B">
        <w:rPr>
          <w:rFonts w:ascii="Times New Roman" w:hAnsi="Times New Roman" w:cs="Times New Roman"/>
          <w:sz w:val="24"/>
          <w:szCs w:val="24"/>
        </w:rPr>
        <w:t>5.1. ИЗМЈЕНА ПРОПИСА У ПОГЛЕДУ СОЛВЕНТНОСТИ ОСИГУРАВАЈУЋИХ КОМПАНИЈА</w:t>
      </w:r>
    </w:p>
    <w:p w:rsidR="0045413F" w:rsidRPr="00AE4A5B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  <w:lang w:val="sr-Cyrl-RS"/>
        </w:rPr>
      </w:pPr>
      <w:r w:rsidRPr="00AE4A5B">
        <w:rPr>
          <w:rFonts w:ascii="Times New Roman" w:hAnsi="Times New Roman" w:cs="Times New Roman"/>
          <w:sz w:val="24"/>
          <w:szCs w:val="24"/>
        </w:rPr>
        <w:t>5.2. ТЕОРИЈСКЕ ОСНОВЕ МОДЕЛА СОЛВЕНТНОСТ II</w:t>
      </w:r>
    </w:p>
    <w:p w:rsidR="0045413F" w:rsidRPr="00AE4A5B" w:rsidRDefault="0045413F" w:rsidP="007F7696">
      <w:pPr>
        <w:spacing w:after="0" w:line="24" w:lineRule="atLeast"/>
        <w:rPr>
          <w:rFonts w:ascii="Times New Roman" w:hAnsi="Times New Roman" w:cs="Times New Roman"/>
          <w:sz w:val="24"/>
          <w:szCs w:val="24"/>
          <w:lang w:val="sr-Cyrl-RS"/>
        </w:rPr>
      </w:pPr>
      <w:r w:rsidRPr="00AE4A5B">
        <w:rPr>
          <w:rFonts w:ascii="Times New Roman" w:hAnsi="Times New Roman" w:cs="Times New Roman"/>
          <w:sz w:val="24"/>
          <w:szCs w:val="24"/>
        </w:rPr>
        <w:t>5.3. ПОТЕНЦИЈАЛНЕ ПОСЉЕДИЦЕ И ИЗАЗОВИ ИМПЛЕМЕНТАЦИЈЕ ПРОЈЕКТА СОЛВЕНТНОСТ II</w:t>
      </w: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color w:val="FF0000"/>
          <w:sz w:val="24"/>
          <w:szCs w:val="24"/>
        </w:rPr>
      </w:pPr>
    </w:p>
    <w:p w:rsidR="0045413F" w:rsidRPr="00CD6738" w:rsidRDefault="0045413F" w:rsidP="007F7696">
      <w:pPr>
        <w:spacing w:after="0" w:line="2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CD6738">
        <w:rPr>
          <w:rFonts w:ascii="Times New Roman" w:hAnsi="Times New Roman" w:cs="Times New Roman"/>
          <w:b/>
          <w:bCs/>
          <w:sz w:val="24"/>
          <w:szCs w:val="24"/>
        </w:rPr>
        <w:t>6. ЗАКЉУЧАК</w:t>
      </w:r>
    </w:p>
    <w:p w:rsidR="0045413F" w:rsidRPr="00460C87" w:rsidRDefault="0045413F" w:rsidP="007F7696">
      <w:pPr>
        <w:spacing w:after="0" w:line="24" w:lineRule="atLeas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45413F" w:rsidRDefault="0045413F" w:rsidP="007F7696">
      <w:pPr>
        <w:spacing w:after="0" w:line="2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460C87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60C87">
        <w:rPr>
          <w:rFonts w:ascii="Times New Roman" w:hAnsi="Times New Roman" w:cs="Times New Roman"/>
          <w:sz w:val="24"/>
          <w:szCs w:val="24"/>
        </w:rPr>
        <w:t>Мастер рад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AF6">
        <w:rPr>
          <w:rFonts w:ascii="Times New Roman" w:hAnsi="Times New Roman" w:cs="Times New Roman"/>
          <w:sz w:val="24"/>
          <w:szCs w:val="24"/>
          <w:lang w:val="sr-Cyrl-RS"/>
        </w:rPr>
        <w:t>се састоји од</w:t>
      </w:r>
      <w:r>
        <w:rPr>
          <w:rFonts w:ascii="Times New Roman" w:hAnsi="Times New Roman" w:cs="Times New Roman"/>
          <w:sz w:val="24"/>
          <w:szCs w:val="24"/>
        </w:rPr>
        <w:t xml:space="preserve"> пет међусобно повезаних </w:t>
      </w:r>
      <w:r w:rsidR="00AC1AF6">
        <w:rPr>
          <w:rFonts w:ascii="Times New Roman" w:hAnsi="Times New Roman" w:cs="Times New Roman"/>
          <w:sz w:val="24"/>
          <w:szCs w:val="24"/>
          <w:lang w:val="sr-Cyrl-RS"/>
        </w:rPr>
        <w:t>дијелова, увода и закључка.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4730">
        <w:rPr>
          <w:rFonts w:ascii="Times New Roman" w:hAnsi="Times New Roman" w:cs="Times New Roman"/>
          <w:sz w:val="24"/>
          <w:szCs w:val="24"/>
          <w:lang w:val="sr-Cyrl-RS"/>
        </w:rPr>
        <w:t xml:space="preserve">У </w:t>
      </w:r>
      <w:r w:rsidR="00AC1AF6" w:rsidRPr="00AC1AF6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AC1AF6">
        <w:rPr>
          <w:rFonts w:ascii="Times New Roman" w:hAnsi="Times New Roman" w:cs="Times New Roman"/>
          <w:iCs/>
          <w:sz w:val="24"/>
          <w:szCs w:val="24"/>
        </w:rPr>
        <w:t>вод</w:t>
      </w:r>
      <w:r w:rsidR="00AC1AF6" w:rsidRPr="00AC1AF6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Pr="00AC1AF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C1AF6" w:rsidRPr="00AC1AF6">
        <w:rPr>
          <w:rFonts w:ascii="Times New Roman" w:hAnsi="Times New Roman" w:cs="Times New Roman"/>
          <w:iCs/>
          <w:sz w:val="24"/>
          <w:szCs w:val="24"/>
          <w:lang w:val="sr-Cyrl-RS"/>
        </w:rPr>
        <w:t>овог мастер рада</w:t>
      </w:r>
      <w:r w:rsidRPr="00AC1AF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F4730">
        <w:rPr>
          <w:rFonts w:ascii="Times New Roman" w:hAnsi="Times New Roman" w:cs="Times New Roman"/>
          <w:sz w:val="24"/>
          <w:szCs w:val="24"/>
          <w:lang w:val="sr-Cyrl-RS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ефинисан </w:t>
      </w:r>
      <w:r w:rsidR="00FA30EE">
        <w:rPr>
          <w:rFonts w:ascii="Times New Roman" w:hAnsi="Times New Roman" w:cs="Times New Roman"/>
          <w:sz w:val="24"/>
          <w:szCs w:val="24"/>
          <w:lang w:val="sr-Cyrl-RS"/>
        </w:rPr>
        <w:t>је предмет и</w:t>
      </w:r>
      <w:r w:rsidR="00FA30EE">
        <w:rPr>
          <w:rFonts w:ascii="Times New Roman" w:hAnsi="Times New Roman" w:cs="Times New Roman"/>
          <w:sz w:val="24"/>
          <w:szCs w:val="24"/>
        </w:rPr>
        <w:t xml:space="preserve"> циљеви истраживања</w:t>
      </w:r>
      <w:r w:rsidR="00FA30EE">
        <w:rPr>
          <w:rFonts w:ascii="Times New Roman" w:hAnsi="Times New Roman" w:cs="Times New Roman"/>
          <w:sz w:val="24"/>
          <w:szCs w:val="24"/>
          <w:lang w:val="sr-Cyrl-RS"/>
        </w:rPr>
        <w:t xml:space="preserve"> на бази којих су </w:t>
      </w:r>
      <w:r>
        <w:rPr>
          <w:rFonts w:ascii="Times New Roman" w:hAnsi="Times New Roman" w:cs="Times New Roman"/>
          <w:sz w:val="24"/>
          <w:szCs w:val="24"/>
        </w:rPr>
        <w:t>постављене главна и помоћне хипотезе.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Default="0045413F" w:rsidP="007F7696">
      <w:pPr>
        <w:spacing w:line="24" w:lineRule="atLeast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B4319">
        <w:rPr>
          <w:rFonts w:ascii="Times New Roman" w:hAnsi="Times New Roman" w:cs="Times New Roman"/>
          <w:sz w:val="24"/>
          <w:szCs w:val="24"/>
        </w:rPr>
        <w:t xml:space="preserve">У другом дијелу рада </w:t>
      </w:r>
      <w:r w:rsidRPr="005B4319">
        <w:rPr>
          <w:rFonts w:ascii="Times New Roman" w:hAnsi="Times New Roman" w:cs="Times New Roman"/>
          <w:i/>
          <w:iCs/>
          <w:sz w:val="24"/>
          <w:szCs w:val="24"/>
        </w:rPr>
        <w:t xml:space="preserve">''Основни аспекти контроле пословања осигуравајућих компанија'' </w:t>
      </w:r>
      <w:r w:rsidRPr="005B4319">
        <w:rPr>
          <w:rFonts w:ascii="Times New Roman" w:hAnsi="Times New Roman" w:cs="Times New Roman"/>
          <w:sz w:val="24"/>
          <w:szCs w:val="24"/>
        </w:rPr>
        <w:t>обрађен</w:t>
      </w:r>
      <w:r w:rsidR="005B4319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Pr="005B4319">
        <w:rPr>
          <w:rFonts w:ascii="Times New Roman" w:hAnsi="Times New Roman" w:cs="Times New Roman"/>
          <w:sz w:val="24"/>
          <w:szCs w:val="24"/>
        </w:rPr>
        <w:t xml:space="preserve"> </w:t>
      </w:r>
      <w:r w:rsidR="005B4319">
        <w:rPr>
          <w:rFonts w:ascii="Times New Roman" w:hAnsi="Times New Roman" w:cs="Times New Roman"/>
          <w:sz w:val="24"/>
          <w:szCs w:val="24"/>
          <w:lang w:val="sr-Cyrl-RS"/>
        </w:rPr>
        <w:t>су разлози због којих постоји</w:t>
      </w:r>
      <w:r w:rsidRPr="005B4319">
        <w:rPr>
          <w:rFonts w:ascii="Times New Roman" w:hAnsi="Times New Roman" w:cs="Times New Roman"/>
          <w:sz w:val="24"/>
          <w:szCs w:val="24"/>
        </w:rPr>
        <w:t xml:space="preserve"> потреба за кон</w:t>
      </w:r>
      <w:r w:rsidR="005B4319" w:rsidRPr="005B4319">
        <w:rPr>
          <w:rFonts w:ascii="Times New Roman" w:hAnsi="Times New Roman" w:cs="Times New Roman"/>
          <w:sz w:val="24"/>
          <w:szCs w:val="24"/>
        </w:rPr>
        <w:t>тролом осигуравајућих компаниј</w:t>
      </w:r>
      <w:r w:rsidR="005B4319" w:rsidRPr="005B4319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5B4319">
        <w:rPr>
          <w:rFonts w:ascii="Times New Roman" w:hAnsi="Times New Roman" w:cs="Times New Roman"/>
          <w:sz w:val="24"/>
          <w:szCs w:val="24"/>
          <w:lang w:val="sr-Cyrl-RS"/>
        </w:rPr>
        <w:t xml:space="preserve"> од с</w:t>
      </w:r>
      <w:r w:rsidR="00097124">
        <w:rPr>
          <w:rFonts w:ascii="Times New Roman" w:hAnsi="Times New Roman" w:cs="Times New Roman"/>
          <w:sz w:val="24"/>
          <w:szCs w:val="24"/>
          <w:lang w:val="sr-Cyrl-RS"/>
        </w:rPr>
        <w:t>тране надлежних државних органа пре свега наводећи прим</w:t>
      </w:r>
      <w:r w:rsidR="005D4927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="00097124">
        <w:rPr>
          <w:rFonts w:ascii="Times New Roman" w:hAnsi="Times New Roman" w:cs="Times New Roman"/>
          <w:sz w:val="24"/>
          <w:szCs w:val="24"/>
          <w:lang w:val="sr-Cyrl-RS"/>
        </w:rPr>
        <w:t xml:space="preserve">ере нелојалне конкуренције и друге облике </w:t>
      </w:r>
      <w:r>
        <w:rPr>
          <w:rFonts w:ascii="Times New Roman" w:hAnsi="Times New Roman" w:cs="Times New Roman"/>
          <w:sz w:val="24"/>
          <w:szCs w:val="24"/>
        </w:rPr>
        <w:t xml:space="preserve">несавршености тржишта </w:t>
      </w:r>
      <w:r w:rsidR="00097124">
        <w:rPr>
          <w:rFonts w:ascii="Times New Roman" w:hAnsi="Times New Roman" w:cs="Times New Roman"/>
          <w:sz w:val="24"/>
          <w:szCs w:val="24"/>
          <w:lang w:val="sr-Cyrl-RS"/>
        </w:rPr>
        <w:t>осигурања који могу имати негативан ефекат на пословање осигуравајућих компанија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B431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97124">
        <w:rPr>
          <w:rFonts w:ascii="Times New Roman" w:hAnsi="Times New Roman" w:cs="Times New Roman"/>
          <w:sz w:val="24"/>
          <w:szCs w:val="24"/>
        </w:rPr>
        <w:t xml:space="preserve">Такође, </w:t>
      </w:r>
      <w:r w:rsidR="00097124">
        <w:rPr>
          <w:rFonts w:ascii="Times New Roman" w:hAnsi="Times New Roman" w:cs="Times New Roman"/>
          <w:sz w:val="24"/>
          <w:szCs w:val="24"/>
          <w:lang w:val="sr-Cyrl-RS"/>
        </w:rPr>
        <w:t xml:space="preserve">у </w:t>
      </w:r>
      <w:r w:rsidR="00097124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овом дијелу рада </w:t>
      </w:r>
      <w:r w:rsidR="00097124">
        <w:rPr>
          <w:rFonts w:ascii="Times New Roman" w:hAnsi="Times New Roman" w:cs="Times New Roman"/>
          <w:sz w:val="24"/>
          <w:szCs w:val="24"/>
        </w:rPr>
        <w:t>описани су</w:t>
      </w:r>
      <w:r w:rsidR="005B4319">
        <w:rPr>
          <w:rFonts w:ascii="Times New Roman" w:hAnsi="Times New Roman" w:cs="Times New Roman"/>
          <w:sz w:val="24"/>
          <w:szCs w:val="24"/>
        </w:rPr>
        <w:t xml:space="preserve"> ризици са којима се сусрећу осигуравачи у свом пословању</w:t>
      </w:r>
      <w:r w:rsidR="005B4319">
        <w:rPr>
          <w:rFonts w:ascii="Times New Roman" w:hAnsi="Times New Roman" w:cs="Times New Roman"/>
          <w:sz w:val="24"/>
          <w:szCs w:val="24"/>
          <w:lang w:val="sr-Cyrl-RS"/>
        </w:rPr>
        <w:t xml:space="preserve"> и који су предмет интерних и екстерних контрола осигуравајућих компанија</w:t>
      </w:r>
      <w:r w:rsidR="000971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E04CC">
        <w:rPr>
          <w:rFonts w:ascii="Times New Roman" w:hAnsi="Times New Roman" w:cs="Times New Roman"/>
          <w:sz w:val="24"/>
          <w:szCs w:val="24"/>
        </w:rPr>
        <w:t xml:space="preserve">Трећи </w:t>
      </w:r>
      <w:r>
        <w:rPr>
          <w:rFonts w:ascii="Times New Roman" w:hAnsi="Times New Roman" w:cs="Times New Roman"/>
          <w:sz w:val="24"/>
          <w:szCs w:val="24"/>
        </w:rPr>
        <w:t xml:space="preserve">дио рада </w:t>
      </w:r>
      <w:r w:rsidRPr="00AE04CC">
        <w:rPr>
          <w:rFonts w:ascii="Times New Roman" w:hAnsi="Times New Roman" w:cs="Times New Roman"/>
          <w:i/>
          <w:iCs/>
          <w:sz w:val="24"/>
          <w:szCs w:val="24"/>
        </w:rPr>
        <w:t>''Интерна ревизија осигуравајућих компанија''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2715A">
        <w:rPr>
          <w:rFonts w:ascii="Times New Roman" w:hAnsi="Times New Roman" w:cs="Times New Roman"/>
          <w:sz w:val="24"/>
          <w:szCs w:val="24"/>
          <w:lang w:val="sr-Cyrl-RS"/>
        </w:rPr>
        <w:t>обрађује</w:t>
      </w:r>
      <w:r>
        <w:rPr>
          <w:rFonts w:ascii="Times New Roman" w:hAnsi="Times New Roman" w:cs="Times New Roman"/>
          <w:sz w:val="24"/>
          <w:szCs w:val="24"/>
        </w:rPr>
        <w:t xml:space="preserve"> основн</w:t>
      </w:r>
      <w:r w:rsidR="0042715A">
        <w:rPr>
          <w:rFonts w:ascii="Times New Roman" w:hAnsi="Times New Roman" w:cs="Times New Roman"/>
          <w:sz w:val="24"/>
          <w:szCs w:val="24"/>
          <w:lang w:val="sr-Cyrl-RS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карактеристике </w:t>
      </w:r>
      <w:r w:rsidR="0042715A">
        <w:rPr>
          <w:rFonts w:ascii="Times New Roman" w:hAnsi="Times New Roman" w:cs="Times New Roman"/>
          <w:sz w:val="24"/>
          <w:szCs w:val="24"/>
          <w:lang w:val="sr-Cyrl-RS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зада</w:t>
      </w:r>
      <w:r w:rsidR="0042715A">
        <w:rPr>
          <w:rFonts w:ascii="Times New Roman" w:hAnsi="Times New Roman" w:cs="Times New Roman"/>
          <w:sz w:val="24"/>
          <w:szCs w:val="24"/>
          <w:lang w:val="sr-Cyrl-RS"/>
        </w:rPr>
        <w:t>тке</w:t>
      </w:r>
      <w:r>
        <w:rPr>
          <w:rFonts w:ascii="Times New Roman" w:hAnsi="Times New Roman" w:cs="Times New Roman"/>
          <w:sz w:val="24"/>
          <w:szCs w:val="24"/>
        </w:rPr>
        <w:t xml:space="preserve"> интерне ревизије, положај интерне ревизије у осигуравајућим компанијама, начин спровођења појединачне ревизије, те законск</w:t>
      </w:r>
      <w:r w:rsidR="0042715A">
        <w:rPr>
          <w:rFonts w:ascii="Times New Roman" w:hAnsi="Times New Roman" w:cs="Times New Roman"/>
          <w:sz w:val="24"/>
          <w:szCs w:val="24"/>
          <w:lang w:val="sr-Cyrl-RS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и подзаконск</w:t>
      </w:r>
      <w:r w:rsidR="0042715A">
        <w:rPr>
          <w:rFonts w:ascii="Times New Roman" w:hAnsi="Times New Roman" w:cs="Times New Roman"/>
          <w:sz w:val="24"/>
          <w:szCs w:val="24"/>
          <w:lang w:val="sr-Cyrl-RS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акт</w:t>
      </w:r>
      <w:r w:rsidR="005B4319">
        <w:rPr>
          <w:rFonts w:ascii="Times New Roman" w:hAnsi="Times New Roman" w:cs="Times New Roman"/>
          <w:sz w:val="24"/>
          <w:szCs w:val="24"/>
          <w:lang w:val="sr-Cyrl-RS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који регулишу ову област у Републици Српској. Такође, описане су и обавезе интерне ревизије у погледу независности ревизије, као и одговорност интерног ревизора за проведену ревизију.</w:t>
      </w: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413F" w:rsidRDefault="0045413F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Четврт</w:t>
      </w:r>
      <w:r w:rsidR="00EC1F95">
        <w:rPr>
          <w:rFonts w:ascii="Times New Roman" w:hAnsi="Times New Roman" w:cs="Times New Roman"/>
          <w:sz w:val="24"/>
          <w:szCs w:val="24"/>
          <w:lang w:val="sr-Cyrl-RS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1F95">
        <w:rPr>
          <w:rFonts w:ascii="Times New Roman" w:hAnsi="Times New Roman" w:cs="Times New Roman"/>
          <w:sz w:val="24"/>
          <w:szCs w:val="24"/>
          <w:lang w:val="sr-Cyrl-RS"/>
        </w:rPr>
        <w:t>дио рада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B5B">
        <w:rPr>
          <w:rFonts w:ascii="Times New Roman" w:hAnsi="Times New Roman" w:cs="Times New Roman"/>
          <w:i/>
          <w:iCs/>
          <w:sz w:val="24"/>
          <w:szCs w:val="24"/>
        </w:rPr>
        <w:t>''Екстерна контрола осигуравајућих компанија у БиХ и земљама у окружењу''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пружа увид у процедуре екстерне контроле пословања осигуравајућих компанија у Босни и Херцеговини као цјелини, те њеним ентитетима Републици Српској, Федерацији Босне и Херцеговине, као и земљама у окружењу. У овом дијелу описане су процедуре и услови које осигуравајуће компаније морају испунити да би могле започети своје пословање на тржишту осигурања. Затим су објашњене активности агенција за надзор  над пословањем осигуравајућих компанија, како на нивоу Босне и Херцеговине тако и на нивоу ентитета</w:t>
      </w:r>
      <w:r w:rsidRPr="00D27E6B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Посебно су наглашени захтјеви ових агенција у погледу капиталне адекватности, ликвидности</w:t>
      </w:r>
      <w:r w:rsidR="00F002E0">
        <w:rPr>
          <w:rFonts w:ascii="Times New Roman" w:hAnsi="Times New Roman" w:cs="Times New Roman"/>
          <w:color w:val="000000"/>
          <w:sz w:val="24"/>
          <w:szCs w:val="24"/>
          <w:lang w:val="sr-Cyrl-RS"/>
        </w:rPr>
        <w:t xml:space="preserve"> и</w:t>
      </w:r>
      <w:r w:rsidR="00F002E0">
        <w:rPr>
          <w:rFonts w:ascii="Times New Roman" w:hAnsi="Times New Roman" w:cs="Times New Roman"/>
          <w:color w:val="000000"/>
          <w:sz w:val="24"/>
          <w:szCs w:val="24"/>
        </w:rPr>
        <w:t xml:space="preserve"> техничких резерви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Такође, у оквиру овога дијела </w:t>
      </w:r>
      <w:r w:rsidRPr="001F5A18">
        <w:rPr>
          <w:rFonts w:ascii="Times New Roman" w:hAnsi="Times New Roman" w:cs="Times New Roman"/>
          <w:sz w:val="24"/>
          <w:szCs w:val="24"/>
        </w:rPr>
        <w:t>обрађене су и</w:t>
      </w:r>
      <w:r>
        <w:rPr>
          <w:rFonts w:ascii="Times New Roman" w:hAnsi="Times New Roman" w:cs="Times New Roman"/>
          <w:sz w:val="24"/>
          <w:szCs w:val="24"/>
        </w:rPr>
        <w:t xml:space="preserve"> надлежне институције за надзор над пословањем осигуравајућих компанија </w:t>
      </w:r>
      <w:r w:rsidR="00F002E0">
        <w:rPr>
          <w:rFonts w:ascii="Times New Roman" w:hAnsi="Times New Roman" w:cs="Times New Roman"/>
          <w:sz w:val="24"/>
          <w:szCs w:val="24"/>
          <w:lang w:val="sr-Cyrl-RS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Србији, Црној Гори, Хрватској и Словенији.</w:t>
      </w:r>
    </w:p>
    <w:p w:rsidR="0042715A" w:rsidRDefault="0042715A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45413F" w:rsidRDefault="00EC1F95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Пети дио рада</w:t>
      </w:r>
      <w:r w:rsidR="0045413F" w:rsidRPr="00533075">
        <w:rPr>
          <w:rFonts w:ascii="Times New Roman" w:hAnsi="Times New Roman" w:cs="Times New Roman"/>
          <w:sz w:val="24"/>
          <w:szCs w:val="24"/>
        </w:rPr>
        <w:t xml:space="preserve"> </w:t>
      </w:r>
      <w:r w:rsidR="0045413F" w:rsidRPr="00533075">
        <w:rPr>
          <w:rFonts w:ascii="Times New Roman" w:hAnsi="Times New Roman" w:cs="Times New Roman"/>
          <w:i/>
          <w:iCs/>
          <w:sz w:val="24"/>
          <w:szCs w:val="24"/>
        </w:rPr>
        <w:t xml:space="preserve">''Нови трендови у мјерењу солвентности и њихов утицај на надзор над пословањем осигуравајућих компанија'' </w:t>
      </w:r>
      <w:r w:rsidR="0045413F" w:rsidRPr="00533075">
        <w:rPr>
          <w:rFonts w:ascii="Times New Roman" w:hAnsi="Times New Roman" w:cs="Times New Roman"/>
          <w:sz w:val="24"/>
          <w:szCs w:val="24"/>
        </w:rPr>
        <w:t xml:space="preserve">говори о измјени прописа у погледу </w:t>
      </w:r>
      <w:r w:rsidR="00047301">
        <w:rPr>
          <w:rFonts w:ascii="Times New Roman" w:hAnsi="Times New Roman" w:cs="Times New Roman"/>
          <w:sz w:val="24"/>
          <w:szCs w:val="24"/>
          <w:lang w:val="sr-Cyrl-RS"/>
        </w:rPr>
        <w:t>оцене ризика и солве</w:t>
      </w:r>
      <w:r w:rsidR="00F002E0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="00047301">
        <w:rPr>
          <w:rFonts w:ascii="Times New Roman" w:hAnsi="Times New Roman" w:cs="Times New Roman"/>
          <w:sz w:val="24"/>
          <w:szCs w:val="24"/>
          <w:lang w:val="sr-Cyrl-RS"/>
        </w:rPr>
        <w:t>тн</w:t>
      </w:r>
      <w:r w:rsidR="00F002E0">
        <w:rPr>
          <w:rFonts w:ascii="Times New Roman" w:hAnsi="Times New Roman" w:cs="Times New Roman"/>
          <w:sz w:val="24"/>
          <w:szCs w:val="24"/>
          <w:lang w:val="sr-Cyrl-RS"/>
        </w:rPr>
        <w:t>ости</w:t>
      </w:r>
      <w:r w:rsidR="0045413F" w:rsidRPr="00533075">
        <w:rPr>
          <w:rFonts w:ascii="Times New Roman" w:hAnsi="Times New Roman" w:cs="Times New Roman"/>
          <w:sz w:val="24"/>
          <w:szCs w:val="24"/>
        </w:rPr>
        <w:t xml:space="preserve"> осигуравајућих компанија, са посебним освртом на међунаро</w:t>
      </w:r>
      <w:r w:rsidR="00E45AF3">
        <w:rPr>
          <w:rFonts w:ascii="Times New Roman" w:hAnsi="Times New Roman" w:cs="Times New Roman"/>
          <w:sz w:val="24"/>
          <w:szCs w:val="24"/>
        </w:rPr>
        <w:t xml:space="preserve">дне </w:t>
      </w:r>
      <w:r w:rsidR="00F002E0">
        <w:rPr>
          <w:rFonts w:ascii="Times New Roman" w:hAnsi="Times New Roman" w:cs="Times New Roman"/>
          <w:sz w:val="24"/>
          <w:szCs w:val="24"/>
          <w:lang w:val="sr-Cyrl-RS"/>
        </w:rPr>
        <w:t xml:space="preserve">стандарде везане за </w:t>
      </w:r>
      <w:r w:rsidR="00924D03">
        <w:rPr>
          <w:rFonts w:ascii="Times New Roman" w:hAnsi="Times New Roman" w:cs="Times New Roman"/>
          <w:sz w:val="24"/>
          <w:szCs w:val="24"/>
          <w:lang w:val="sr-Cyrl-RS"/>
        </w:rPr>
        <w:t>процену адекватности капитала.</w:t>
      </w:r>
      <w:r w:rsidR="0045413F" w:rsidRPr="00533075">
        <w:rPr>
          <w:rFonts w:ascii="Times New Roman" w:hAnsi="Times New Roman" w:cs="Times New Roman"/>
          <w:sz w:val="24"/>
          <w:szCs w:val="24"/>
        </w:rPr>
        <w:t xml:space="preserve"> </w:t>
      </w:r>
      <w:r w:rsidR="006873EB">
        <w:rPr>
          <w:rFonts w:ascii="Times New Roman" w:hAnsi="Times New Roman" w:cs="Times New Roman"/>
          <w:sz w:val="24"/>
          <w:szCs w:val="24"/>
          <w:lang w:val="sr-Cyrl-RS"/>
        </w:rPr>
        <w:t>У овом дијелу рада</w:t>
      </w:r>
      <w:r w:rsidR="0045413F" w:rsidRPr="00533075">
        <w:rPr>
          <w:rFonts w:ascii="Times New Roman" w:hAnsi="Times New Roman" w:cs="Times New Roman"/>
          <w:sz w:val="24"/>
          <w:szCs w:val="24"/>
        </w:rPr>
        <w:t xml:space="preserve"> су описане теоријске основе модела </w:t>
      </w:r>
      <w:r w:rsidR="008272A4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8272A4" w:rsidRPr="00533075">
        <w:rPr>
          <w:rFonts w:ascii="Times New Roman" w:hAnsi="Times New Roman" w:cs="Times New Roman"/>
          <w:sz w:val="24"/>
          <w:szCs w:val="24"/>
        </w:rPr>
        <w:t xml:space="preserve">олвентност </w:t>
      </w:r>
      <w:r w:rsidR="0045413F" w:rsidRPr="00533075">
        <w:rPr>
          <w:rFonts w:ascii="Times New Roman" w:hAnsi="Times New Roman" w:cs="Times New Roman"/>
          <w:sz w:val="24"/>
          <w:szCs w:val="24"/>
        </w:rPr>
        <w:t>II, као и које су  потенцијалне посљедице и утицаји увођења ов</w:t>
      </w:r>
      <w:r w:rsidR="0014360F" w:rsidRPr="00533075">
        <w:rPr>
          <w:rFonts w:ascii="Times New Roman" w:hAnsi="Times New Roman" w:cs="Times New Roman"/>
          <w:sz w:val="24"/>
          <w:szCs w:val="24"/>
          <w:lang w:val="sr-Cyrl-RS"/>
        </w:rPr>
        <w:t>ог</w:t>
      </w:r>
      <w:r w:rsidR="0045413F" w:rsidRPr="00533075">
        <w:rPr>
          <w:rFonts w:ascii="Times New Roman" w:hAnsi="Times New Roman" w:cs="Times New Roman"/>
          <w:sz w:val="24"/>
          <w:szCs w:val="24"/>
        </w:rPr>
        <w:t xml:space="preserve"> </w:t>
      </w:r>
      <w:r w:rsidR="0014360F" w:rsidRPr="00533075">
        <w:rPr>
          <w:rFonts w:ascii="Times New Roman" w:hAnsi="Times New Roman" w:cs="Times New Roman"/>
          <w:sz w:val="24"/>
          <w:szCs w:val="24"/>
          <w:lang w:val="sr-Cyrl-RS"/>
        </w:rPr>
        <w:t>модела</w:t>
      </w:r>
      <w:r w:rsidR="0045413F" w:rsidRPr="00533075">
        <w:rPr>
          <w:rFonts w:ascii="Times New Roman" w:hAnsi="Times New Roman" w:cs="Times New Roman"/>
          <w:sz w:val="24"/>
          <w:szCs w:val="24"/>
        </w:rPr>
        <w:t xml:space="preserve"> на пословање осигуравајућих компанија.</w:t>
      </w:r>
    </w:p>
    <w:p w:rsidR="00EC1F95" w:rsidRDefault="00EC1F95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C1F95" w:rsidRPr="00EC1F95" w:rsidRDefault="00EC1F95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закључку мастер рада су обједињени најзначајнији резултати истраживања и истакнут његов стручи допринос.</w:t>
      </w:r>
    </w:p>
    <w:p w:rsidR="00EC1F95" w:rsidRDefault="00EC1F95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45413F" w:rsidRDefault="0045413F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крају мастер рада </w:t>
      </w:r>
      <w:r w:rsidR="008E24DD">
        <w:rPr>
          <w:rFonts w:ascii="Times New Roman" w:hAnsi="Times New Roman" w:cs="Times New Roman"/>
          <w:sz w:val="24"/>
          <w:szCs w:val="24"/>
          <w:lang w:val="sr-Cyrl-RS"/>
        </w:rPr>
        <w:t xml:space="preserve">дат је </w:t>
      </w:r>
      <w:r>
        <w:rPr>
          <w:rFonts w:ascii="Times New Roman" w:hAnsi="Times New Roman" w:cs="Times New Roman"/>
          <w:sz w:val="24"/>
          <w:szCs w:val="24"/>
        </w:rPr>
        <w:t xml:space="preserve"> попис домаће и стране литературе која је коришћена приликом израде рада.</w:t>
      </w:r>
    </w:p>
    <w:p w:rsidR="0014360F" w:rsidRDefault="0014360F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:rsidR="0045413F" w:rsidRDefault="0045413F" w:rsidP="007F7696">
      <w:pPr>
        <w:keepNext/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306F">
        <w:rPr>
          <w:rFonts w:ascii="Times New Roman" w:hAnsi="Times New Roman" w:cs="Times New Roman"/>
          <w:b/>
          <w:bCs/>
          <w:sz w:val="24"/>
          <w:szCs w:val="24"/>
        </w:rPr>
        <w:t xml:space="preserve">2.4. </w:t>
      </w: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D4306F">
        <w:rPr>
          <w:rFonts w:ascii="Times New Roman" w:hAnsi="Times New Roman" w:cs="Times New Roman"/>
          <w:b/>
          <w:bCs/>
          <w:sz w:val="24"/>
          <w:szCs w:val="24"/>
        </w:rPr>
        <w:t>езултати истраживања и допринос мастер рада</w:t>
      </w:r>
    </w:p>
    <w:p w:rsidR="0014360F" w:rsidRDefault="0014360F" w:rsidP="007F7696">
      <w:pPr>
        <w:keepNext/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33075" w:rsidRDefault="0045413F" w:rsidP="00581C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00C7D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раду кандидата Бојана Ј</w:t>
      </w:r>
      <w:r w:rsidRPr="00400C7D">
        <w:rPr>
          <w:rFonts w:ascii="Times New Roman" w:hAnsi="Times New Roman" w:cs="Times New Roman"/>
          <w:sz w:val="24"/>
          <w:szCs w:val="24"/>
        </w:rPr>
        <w:t>осића</w:t>
      </w:r>
      <w:r>
        <w:rPr>
          <w:rFonts w:ascii="Times New Roman" w:hAnsi="Times New Roman" w:cs="Times New Roman"/>
          <w:sz w:val="24"/>
          <w:szCs w:val="24"/>
        </w:rPr>
        <w:t xml:space="preserve"> обрађени су различити аспекти </w:t>
      </w:r>
      <w:r w:rsidR="00C06FCD">
        <w:rPr>
          <w:rFonts w:ascii="Times New Roman" w:hAnsi="Times New Roman" w:cs="Times New Roman"/>
          <w:sz w:val="24"/>
          <w:szCs w:val="24"/>
          <w:lang w:val="sr-Cyrl-RS"/>
        </w:rPr>
        <w:t>контроле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6C67">
        <w:rPr>
          <w:rFonts w:ascii="Times New Roman" w:hAnsi="Times New Roman" w:cs="Times New Roman"/>
          <w:sz w:val="24"/>
          <w:szCs w:val="24"/>
          <w:lang w:val="sr-Cyrl-RS"/>
        </w:rPr>
        <w:t xml:space="preserve">над радом </w:t>
      </w:r>
      <w:r>
        <w:rPr>
          <w:rFonts w:ascii="Times New Roman" w:hAnsi="Times New Roman" w:cs="Times New Roman"/>
          <w:sz w:val="24"/>
          <w:szCs w:val="24"/>
        </w:rPr>
        <w:t>осигуравајућих компанија</w:t>
      </w:r>
      <w:r w:rsidR="006531CA">
        <w:rPr>
          <w:rFonts w:ascii="Times New Roman" w:hAnsi="Times New Roman" w:cs="Times New Roman"/>
          <w:sz w:val="24"/>
          <w:szCs w:val="24"/>
          <w:lang w:val="sr-Cyrl-RS"/>
        </w:rPr>
        <w:t>, укључујући најзначајнији облик интерне контроле од стране интерне ревизије, као и функције и надлежности</w:t>
      </w:r>
      <w:r>
        <w:rPr>
          <w:rFonts w:ascii="Times New Roman" w:hAnsi="Times New Roman" w:cs="Times New Roman"/>
          <w:sz w:val="24"/>
          <w:szCs w:val="24"/>
        </w:rPr>
        <w:t xml:space="preserve"> надзорних тијела на нивоу Босне и Херцеговине</w:t>
      </w:r>
      <w:r w:rsidR="008272A4">
        <w:rPr>
          <w:rFonts w:ascii="Times New Roman" w:hAnsi="Times New Roman" w:cs="Times New Roman"/>
          <w:sz w:val="24"/>
          <w:szCs w:val="24"/>
          <w:lang w:val="sr-Cyrl-RS"/>
        </w:rPr>
        <w:t xml:space="preserve"> и њених ентитета</w:t>
      </w:r>
      <w:r w:rsidR="006531C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31CA">
        <w:rPr>
          <w:rFonts w:ascii="Times New Roman" w:hAnsi="Times New Roman" w:cs="Times New Roman"/>
          <w:sz w:val="24"/>
          <w:szCs w:val="24"/>
          <w:lang w:val="sr-Cyrl-RS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земаља из окружења. </w:t>
      </w:r>
      <w:r w:rsidR="00533075" w:rsidRPr="00CB4AB7">
        <w:rPr>
          <w:rFonts w:ascii="Times New Roman" w:hAnsi="Times New Roman" w:cs="Times New Roman"/>
          <w:sz w:val="24"/>
          <w:szCs w:val="24"/>
        </w:rPr>
        <w:t xml:space="preserve">Посебна пажња је посвећена </w:t>
      </w:r>
      <w:r w:rsidR="002727B9" w:rsidRPr="00CB4AB7">
        <w:rPr>
          <w:rFonts w:ascii="Times New Roman" w:hAnsi="Times New Roman" w:cs="Times New Roman"/>
          <w:sz w:val="24"/>
          <w:szCs w:val="24"/>
          <w:lang w:val="sr-Cyrl-RS"/>
        </w:rPr>
        <w:t>упоређивању тренутних захт</w:t>
      </w:r>
      <w:r w:rsidR="008272A4" w:rsidRPr="00CB4AB7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="002727B9" w:rsidRPr="00CB4AB7">
        <w:rPr>
          <w:rFonts w:ascii="Times New Roman" w:hAnsi="Times New Roman" w:cs="Times New Roman"/>
          <w:sz w:val="24"/>
          <w:szCs w:val="24"/>
          <w:lang w:val="sr-Cyrl-RS"/>
        </w:rPr>
        <w:t xml:space="preserve">ева </w:t>
      </w:r>
      <w:r w:rsidR="008272A4" w:rsidRPr="00CB4AB7">
        <w:rPr>
          <w:rFonts w:ascii="Times New Roman" w:hAnsi="Times New Roman" w:cs="Times New Roman"/>
          <w:sz w:val="24"/>
          <w:szCs w:val="24"/>
          <w:lang w:val="sr-Cyrl-RS"/>
        </w:rPr>
        <w:t>у погледу</w:t>
      </w:r>
      <w:r w:rsidR="002727B9" w:rsidRPr="00CB4AB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3FF" w:rsidRPr="00CB4AB7">
        <w:rPr>
          <w:rFonts w:ascii="Times New Roman" w:hAnsi="Times New Roman" w:cs="Times New Roman"/>
          <w:sz w:val="24"/>
          <w:szCs w:val="24"/>
          <w:lang w:val="sr-Cyrl-RS"/>
        </w:rPr>
        <w:t xml:space="preserve">солвентности </w:t>
      </w:r>
      <w:r w:rsidR="00962438" w:rsidRPr="00CB4AB7">
        <w:rPr>
          <w:rFonts w:ascii="Times New Roman" w:hAnsi="Times New Roman" w:cs="Times New Roman"/>
          <w:sz w:val="24"/>
          <w:szCs w:val="24"/>
          <w:lang w:val="sr-Cyrl-RS"/>
        </w:rPr>
        <w:t xml:space="preserve">у Републици Српској </w:t>
      </w:r>
      <w:r w:rsidR="002727B9" w:rsidRPr="00CB4AB7">
        <w:rPr>
          <w:rFonts w:ascii="Times New Roman" w:hAnsi="Times New Roman" w:cs="Times New Roman"/>
          <w:sz w:val="24"/>
          <w:szCs w:val="24"/>
          <w:lang w:val="sr-Cyrl-RS"/>
        </w:rPr>
        <w:t xml:space="preserve">са захтјевима </w:t>
      </w:r>
      <w:r w:rsidR="008272A4" w:rsidRPr="00CB4AB7">
        <w:rPr>
          <w:rFonts w:ascii="Times New Roman" w:hAnsi="Times New Roman" w:cs="Times New Roman"/>
          <w:sz w:val="24"/>
          <w:szCs w:val="24"/>
          <w:lang w:val="sr-Cyrl-RS"/>
        </w:rPr>
        <w:t xml:space="preserve">које треба да испуне осигуравајуће компаније </w:t>
      </w:r>
      <w:r w:rsidR="002727B9" w:rsidRPr="00CB4AB7">
        <w:rPr>
          <w:rFonts w:ascii="Times New Roman" w:hAnsi="Times New Roman" w:cs="Times New Roman"/>
          <w:sz w:val="24"/>
          <w:szCs w:val="24"/>
          <w:lang w:val="sr-Cyrl-RS"/>
        </w:rPr>
        <w:t xml:space="preserve">у оквиру </w:t>
      </w:r>
      <w:r w:rsidR="00C06FCD" w:rsidRPr="00CB4AB7">
        <w:rPr>
          <w:rFonts w:ascii="Times New Roman" w:hAnsi="Times New Roman" w:cs="Times New Roman"/>
          <w:sz w:val="24"/>
          <w:szCs w:val="24"/>
          <w:lang w:val="sr-Cyrl-RS"/>
        </w:rPr>
        <w:t xml:space="preserve">концепта </w:t>
      </w:r>
      <w:r w:rsidR="0083645B" w:rsidRPr="00CB4AB7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83645B" w:rsidRPr="00CB4AB7">
        <w:rPr>
          <w:rFonts w:ascii="Times New Roman" w:hAnsi="Times New Roman" w:cs="Times New Roman"/>
          <w:sz w:val="24"/>
          <w:szCs w:val="24"/>
        </w:rPr>
        <w:t xml:space="preserve">олвентност </w:t>
      </w:r>
      <w:r w:rsidR="002727B9" w:rsidRPr="00CB4AB7">
        <w:rPr>
          <w:rFonts w:ascii="Times New Roman" w:hAnsi="Times New Roman" w:cs="Times New Roman"/>
          <w:sz w:val="24"/>
          <w:szCs w:val="24"/>
        </w:rPr>
        <w:t>II</w:t>
      </w:r>
      <w:r w:rsidR="00CF2FD6" w:rsidRPr="00CB4AB7">
        <w:rPr>
          <w:rFonts w:ascii="Times New Roman" w:hAnsi="Times New Roman" w:cs="Times New Roman"/>
          <w:sz w:val="24"/>
          <w:szCs w:val="24"/>
          <w:lang w:val="sr-Cyrl-RS"/>
        </w:rPr>
        <w:t>, који се у земљама Европске Уније примјењује од почетка 2016. године</w:t>
      </w:r>
      <w:r w:rsidR="002727B9" w:rsidRPr="00CB4AB7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CB4AB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33075" w:rsidRPr="008272A4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533075" w:rsidRPr="008272A4">
        <w:rPr>
          <w:rFonts w:ascii="Times New Roman" w:hAnsi="Times New Roman" w:cs="Times New Roman"/>
          <w:sz w:val="24"/>
          <w:szCs w:val="24"/>
        </w:rPr>
        <w:t>вај рад је по</w:t>
      </w:r>
      <w:r w:rsidR="008272A4" w:rsidRPr="008272A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33075" w:rsidRPr="008272A4">
        <w:rPr>
          <w:rFonts w:ascii="Times New Roman" w:hAnsi="Times New Roman" w:cs="Times New Roman"/>
          <w:sz w:val="24"/>
          <w:szCs w:val="24"/>
        </w:rPr>
        <w:t xml:space="preserve">мишљењу Комисије указао на </w:t>
      </w:r>
      <w:r w:rsidR="00F91254">
        <w:rPr>
          <w:rFonts w:ascii="Times New Roman" w:hAnsi="Times New Roman" w:cs="Times New Roman"/>
          <w:sz w:val="24"/>
          <w:szCs w:val="24"/>
          <w:lang w:val="sr-Cyrl-RS"/>
        </w:rPr>
        <w:t xml:space="preserve">потенцијалне </w:t>
      </w:r>
      <w:r w:rsidR="002727B9" w:rsidRPr="008272A4">
        <w:rPr>
          <w:rFonts w:ascii="Times New Roman" w:hAnsi="Times New Roman" w:cs="Times New Roman"/>
          <w:sz w:val="24"/>
          <w:szCs w:val="24"/>
          <w:lang w:val="sr-Cyrl-RS"/>
        </w:rPr>
        <w:t>пром</w:t>
      </w:r>
      <w:r w:rsidR="00962438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="002727B9" w:rsidRPr="008272A4">
        <w:rPr>
          <w:rFonts w:ascii="Times New Roman" w:hAnsi="Times New Roman" w:cs="Times New Roman"/>
          <w:sz w:val="24"/>
          <w:szCs w:val="24"/>
          <w:lang w:val="sr-Cyrl-RS"/>
        </w:rPr>
        <w:t xml:space="preserve">ене </w:t>
      </w:r>
      <w:r w:rsidR="0083645B">
        <w:rPr>
          <w:rFonts w:ascii="Times New Roman" w:hAnsi="Times New Roman" w:cs="Times New Roman"/>
          <w:sz w:val="24"/>
          <w:szCs w:val="24"/>
          <w:lang w:val="sr-Cyrl-RS"/>
        </w:rPr>
        <w:t xml:space="preserve">које би </w:t>
      </w:r>
      <w:r w:rsidR="00F91254">
        <w:rPr>
          <w:rFonts w:ascii="Times New Roman" w:hAnsi="Times New Roman" w:cs="Times New Roman"/>
          <w:sz w:val="24"/>
          <w:szCs w:val="24"/>
          <w:lang w:val="sr-Cyrl-RS"/>
        </w:rPr>
        <w:t xml:space="preserve">претрпјело тржиште осигурања Републике Српске уколико би </w:t>
      </w:r>
      <w:r w:rsidR="00960977">
        <w:rPr>
          <w:rFonts w:ascii="Times New Roman" w:hAnsi="Times New Roman" w:cs="Times New Roman"/>
          <w:sz w:val="24"/>
          <w:szCs w:val="24"/>
          <w:lang w:val="sr-Cyrl-RS"/>
        </w:rPr>
        <w:t>се на тржишту осигурања Босне и Херцеговине применио</w:t>
      </w:r>
      <w:r w:rsidR="00533075" w:rsidRPr="008272A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61BD1">
        <w:rPr>
          <w:rFonts w:ascii="Times New Roman" w:hAnsi="Times New Roman" w:cs="Times New Roman"/>
          <w:sz w:val="24"/>
          <w:szCs w:val="24"/>
          <w:lang w:val="sr-Cyrl-RS"/>
        </w:rPr>
        <w:t xml:space="preserve">савремени </w:t>
      </w:r>
      <w:r w:rsidR="004D6142">
        <w:rPr>
          <w:rFonts w:ascii="Times New Roman" w:hAnsi="Times New Roman" w:cs="Times New Roman"/>
          <w:sz w:val="24"/>
          <w:szCs w:val="24"/>
          <w:lang w:val="sr-Cyrl-RS"/>
        </w:rPr>
        <w:t>концепт</w:t>
      </w:r>
      <w:r w:rsidR="00F9125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61BD1" w:rsidRPr="004D6142">
        <w:rPr>
          <w:rFonts w:ascii="Times New Roman" w:hAnsi="Times New Roman" w:cs="Times New Roman"/>
          <w:sz w:val="24"/>
          <w:szCs w:val="24"/>
          <w:lang w:val="sr-Cyrl-RS"/>
        </w:rPr>
        <w:t>проц</w:t>
      </w:r>
      <w:r w:rsidR="00960977" w:rsidRPr="004D6142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="00861BD1" w:rsidRPr="004D6142">
        <w:rPr>
          <w:rFonts w:ascii="Times New Roman" w:hAnsi="Times New Roman" w:cs="Times New Roman"/>
          <w:sz w:val="24"/>
          <w:szCs w:val="24"/>
          <w:lang w:val="sr-Cyrl-RS"/>
        </w:rPr>
        <w:t xml:space="preserve">ене </w:t>
      </w:r>
      <w:r w:rsidR="007E10E6" w:rsidRPr="004D6142">
        <w:rPr>
          <w:rFonts w:ascii="Times New Roman" w:hAnsi="Times New Roman" w:cs="Times New Roman"/>
          <w:sz w:val="24"/>
          <w:szCs w:val="24"/>
          <w:lang w:val="sr-Cyrl-RS"/>
        </w:rPr>
        <w:t xml:space="preserve">ризика којима је изложена осигуравајућа компанија </w:t>
      </w:r>
      <w:r w:rsidR="00861BD1">
        <w:rPr>
          <w:rFonts w:ascii="Times New Roman" w:hAnsi="Times New Roman" w:cs="Times New Roman"/>
          <w:sz w:val="24"/>
          <w:szCs w:val="24"/>
          <w:lang w:val="sr-Cyrl-RS"/>
        </w:rPr>
        <w:t xml:space="preserve">који је дефинисан у оквиру </w:t>
      </w:r>
      <w:r w:rsidR="00F91254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F91254" w:rsidRPr="00533075">
        <w:rPr>
          <w:rFonts w:ascii="Times New Roman" w:hAnsi="Times New Roman" w:cs="Times New Roman"/>
          <w:sz w:val="24"/>
          <w:szCs w:val="24"/>
        </w:rPr>
        <w:t xml:space="preserve">олвентност </w:t>
      </w:r>
      <w:r w:rsidR="00F91254">
        <w:rPr>
          <w:rFonts w:ascii="Times New Roman" w:hAnsi="Times New Roman" w:cs="Times New Roman"/>
          <w:sz w:val="24"/>
          <w:szCs w:val="24"/>
        </w:rPr>
        <w:t>II</w:t>
      </w:r>
      <w:r w:rsidR="002727B9" w:rsidRPr="008272A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61BD1">
        <w:rPr>
          <w:rFonts w:ascii="Times New Roman" w:hAnsi="Times New Roman" w:cs="Times New Roman"/>
          <w:sz w:val="24"/>
          <w:szCs w:val="24"/>
          <w:lang w:val="sr-Cyrl-RS"/>
        </w:rPr>
        <w:t xml:space="preserve">пројекта </w:t>
      </w:r>
      <w:r w:rsidR="00962438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533075" w:rsidRPr="008272A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62438">
        <w:rPr>
          <w:rFonts w:ascii="Times New Roman" w:hAnsi="Times New Roman" w:cs="Times New Roman"/>
          <w:sz w:val="24"/>
          <w:szCs w:val="24"/>
          <w:lang w:val="sr-Cyrl-RS"/>
        </w:rPr>
        <w:t xml:space="preserve">истакао предуслове које је потребно </w:t>
      </w:r>
      <w:r w:rsidR="00962438" w:rsidRPr="008272A4">
        <w:rPr>
          <w:rFonts w:ascii="Times New Roman" w:hAnsi="Times New Roman" w:cs="Times New Roman"/>
          <w:sz w:val="24"/>
          <w:szCs w:val="24"/>
          <w:lang w:val="sr-Cyrl-RS"/>
        </w:rPr>
        <w:t>задо</w:t>
      </w:r>
      <w:r w:rsidR="007F7696">
        <w:rPr>
          <w:rFonts w:ascii="Times New Roman" w:hAnsi="Times New Roman" w:cs="Times New Roman"/>
          <w:sz w:val="24"/>
          <w:szCs w:val="24"/>
          <w:lang w:val="sr-Cyrl-RS"/>
        </w:rPr>
        <w:t>во</w:t>
      </w:r>
      <w:r w:rsidR="00962438" w:rsidRPr="008272A4">
        <w:rPr>
          <w:rFonts w:ascii="Times New Roman" w:hAnsi="Times New Roman" w:cs="Times New Roman"/>
          <w:sz w:val="24"/>
          <w:szCs w:val="24"/>
          <w:lang w:val="sr-Cyrl-RS"/>
        </w:rPr>
        <w:t>љити да би се омогућила</w:t>
      </w:r>
      <w:r w:rsidR="00581CF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962438" w:rsidRPr="008272A4">
        <w:rPr>
          <w:rFonts w:ascii="Times New Roman" w:hAnsi="Times New Roman" w:cs="Times New Roman"/>
          <w:sz w:val="24"/>
          <w:szCs w:val="24"/>
        </w:rPr>
        <w:t>примјен</w:t>
      </w:r>
      <w:r w:rsidR="00F91254">
        <w:rPr>
          <w:rFonts w:ascii="Times New Roman" w:hAnsi="Times New Roman" w:cs="Times New Roman"/>
          <w:sz w:val="24"/>
          <w:szCs w:val="24"/>
          <w:lang w:val="sr-Cyrl-RS"/>
        </w:rPr>
        <w:t>а наведеног</w:t>
      </w:r>
      <w:r w:rsidR="00962438" w:rsidRPr="008272A4">
        <w:rPr>
          <w:rFonts w:ascii="Times New Roman" w:hAnsi="Times New Roman" w:cs="Times New Roman"/>
          <w:sz w:val="24"/>
          <w:szCs w:val="24"/>
        </w:rPr>
        <w:t xml:space="preserve"> </w:t>
      </w:r>
      <w:r w:rsidR="00962438" w:rsidRPr="008272A4">
        <w:rPr>
          <w:rFonts w:ascii="Times New Roman" w:hAnsi="Times New Roman" w:cs="Times New Roman"/>
          <w:sz w:val="24"/>
          <w:szCs w:val="24"/>
          <w:lang w:val="sr-Cyrl-RS"/>
        </w:rPr>
        <w:t>модела</w:t>
      </w:r>
      <w:r w:rsidR="00962438" w:rsidRPr="008272A4">
        <w:rPr>
          <w:rFonts w:ascii="Times New Roman" w:hAnsi="Times New Roman" w:cs="Times New Roman"/>
          <w:sz w:val="24"/>
          <w:szCs w:val="24"/>
        </w:rPr>
        <w:t xml:space="preserve">. </w:t>
      </w:r>
      <w:r w:rsidR="00962438" w:rsidRPr="008272A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83645B" w:rsidRDefault="0083645B" w:rsidP="007F7696">
      <w:pPr>
        <w:spacing w:after="0" w:line="24" w:lineRule="atLeast"/>
        <w:jc w:val="both"/>
        <w:rPr>
          <w:rFonts w:ascii="Times New Roman" w:hAnsi="Times New Roman"/>
          <w:color w:val="000000"/>
          <w:sz w:val="24"/>
          <w:szCs w:val="24"/>
          <w:lang w:val="sr-Cyrl-RS"/>
        </w:rPr>
      </w:pPr>
    </w:p>
    <w:p w:rsidR="0045413F" w:rsidRDefault="0045413F" w:rsidP="007F7696">
      <w:pPr>
        <w:keepNext/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Закључак и приједлог</w:t>
      </w:r>
    </w:p>
    <w:p w:rsidR="00E26CF1" w:rsidRDefault="00E26CF1" w:rsidP="007F7696">
      <w:pPr>
        <w:keepNext/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45413F" w:rsidRDefault="0045413F" w:rsidP="007F7696">
      <w:pPr>
        <w:keepNext/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4306F">
        <w:rPr>
          <w:rFonts w:ascii="Times New Roman" w:hAnsi="Times New Roman" w:cs="Times New Roman"/>
          <w:sz w:val="24"/>
          <w:szCs w:val="24"/>
        </w:rPr>
        <w:t>Полазећи од представљених резултата истраживања</w:t>
      </w:r>
      <w:r>
        <w:rPr>
          <w:rFonts w:ascii="Times New Roman" w:hAnsi="Times New Roman" w:cs="Times New Roman"/>
          <w:sz w:val="24"/>
          <w:szCs w:val="24"/>
        </w:rPr>
        <w:t>, Комисија је мишљења:</w:t>
      </w:r>
    </w:p>
    <w:p w:rsidR="0045413F" w:rsidRPr="008648EB" w:rsidRDefault="0045413F" w:rsidP="007F7696">
      <w:pPr>
        <w:keepNext/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Pr="008648EB" w:rsidRDefault="0045413F" w:rsidP="007F7696">
      <w:pPr>
        <w:pStyle w:val="ListParagraph"/>
        <w:numPr>
          <w:ilvl w:val="0"/>
          <w:numId w:val="12"/>
        </w:num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648EB">
        <w:rPr>
          <w:rFonts w:ascii="Times New Roman" w:hAnsi="Times New Roman" w:cs="Times New Roman"/>
          <w:sz w:val="24"/>
          <w:szCs w:val="24"/>
        </w:rPr>
        <w:t>Да је кандидат мастер рад урадио у складу са предметом и циљем истраживања који су постављени у пријави теме мастер рада.</w:t>
      </w:r>
    </w:p>
    <w:p w:rsidR="0045413F" w:rsidRPr="008648EB" w:rsidRDefault="0045413F" w:rsidP="007F7696">
      <w:pPr>
        <w:pStyle w:val="ListParagraph"/>
        <w:numPr>
          <w:ilvl w:val="0"/>
          <w:numId w:val="12"/>
        </w:num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648EB">
        <w:rPr>
          <w:rFonts w:ascii="Times New Roman" w:hAnsi="Times New Roman" w:cs="Times New Roman"/>
          <w:sz w:val="24"/>
          <w:szCs w:val="24"/>
        </w:rPr>
        <w:t>Да обим и квалитет мастер рада одговара Правилнику о стицању научног степена мастер Факултета пословне економије у Бијељини, као и стандардима за радове ове врсте.</w:t>
      </w:r>
    </w:p>
    <w:p w:rsidR="0045413F" w:rsidRPr="008648EB" w:rsidRDefault="0045413F" w:rsidP="007F7696">
      <w:pPr>
        <w:pStyle w:val="ListParagraph"/>
        <w:numPr>
          <w:ilvl w:val="0"/>
          <w:numId w:val="12"/>
        </w:num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648EB">
        <w:rPr>
          <w:rFonts w:ascii="Times New Roman" w:hAnsi="Times New Roman" w:cs="Times New Roman"/>
          <w:sz w:val="24"/>
          <w:szCs w:val="24"/>
        </w:rPr>
        <w:t>Да је кандидат уз употребу домаће и иностране литературе, на основу прикупљених истраживачких података и уз адекватну примјену научних метода, пружио одговоре на истраживачка питања која су дефинисана у предмету и циљу истраживања.</w:t>
      </w:r>
    </w:p>
    <w:p w:rsidR="0045413F" w:rsidRPr="008648EB" w:rsidRDefault="0045413F" w:rsidP="007F7696">
      <w:pPr>
        <w:pStyle w:val="ListParagraph"/>
        <w:numPr>
          <w:ilvl w:val="0"/>
          <w:numId w:val="12"/>
        </w:num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648EB">
        <w:rPr>
          <w:rFonts w:ascii="Times New Roman" w:hAnsi="Times New Roman" w:cs="Times New Roman"/>
          <w:sz w:val="24"/>
          <w:szCs w:val="24"/>
        </w:rPr>
        <w:t>Да је кандидат у мастер раду потврдио  хипотезе и циљеве истраживања дефинисане у пријави мастер рада.</w:t>
      </w:r>
    </w:p>
    <w:p w:rsidR="0045413F" w:rsidRPr="00871595" w:rsidRDefault="0045413F" w:rsidP="007F7696">
      <w:pPr>
        <w:pStyle w:val="ListParagraph"/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Default="0045413F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Комисија сматра да су испуњени потребни услови да кандидат Бојан Јосић може приступити одбрани мастер рада под називом </w:t>
      </w:r>
      <w:r w:rsidRPr="00871595">
        <w:rPr>
          <w:rFonts w:ascii="Times New Roman" w:hAnsi="Times New Roman" w:cs="Times New Roman"/>
          <w:i/>
          <w:iCs/>
          <w:sz w:val="24"/>
          <w:szCs w:val="24"/>
        </w:rPr>
        <w:t>''Контрола и надзор над пословањем осигуравајућих компанија у Републици Српској''.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45413F" w:rsidRDefault="0045413F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Default="0045413F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Default="0045413F" w:rsidP="007F7696">
      <w:pPr>
        <w:tabs>
          <w:tab w:val="right" w:leader="underscore" w:pos="8784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413F" w:rsidRDefault="0045413F" w:rsidP="007F7696">
      <w:pPr>
        <w:tabs>
          <w:tab w:val="right" w:leader="underscore" w:pos="8784"/>
        </w:tabs>
        <w:spacing w:after="0" w:line="24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71595">
        <w:rPr>
          <w:rFonts w:ascii="Times New Roman" w:hAnsi="Times New Roman" w:cs="Times New Roman"/>
          <w:b/>
          <w:bCs/>
          <w:sz w:val="24"/>
          <w:szCs w:val="24"/>
        </w:rPr>
        <w:t>К о м и с и ја:</w:t>
      </w:r>
    </w:p>
    <w:p w:rsidR="007F7696" w:rsidRPr="007F7696" w:rsidRDefault="007F7696" w:rsidP="007F7696">
      <w:pPr>
        <w:tabs>
          <w:tab w:val="right" w:leader="underscore" w:pos="8784"/>
        </w:tabs>
        <w:spacing w:after="0" w:line="24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:rsidR="007F7696" w:rsidRPr="007F7696" w:rsidRDefault="007F7696" w:rsidP="007F7696">
      <w:pPr>
        <w:tabs>
          <w:tab w:val="right" w:leader="underscore" w:pos="8784"/>
        </w:tabs>
        <w:spacing w:after="0" w:line="24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36"/>
        <w:gridCol w:w="6892"/>
      </w:tblGrid>
      <w:tr w:rsidR="0045413F" w:rsidRPr="009D315C" w:rsidTr="00BC0BE7">
        <w:trPr>
          <w:trHeight w:val="432"/>
          <w:jc w:val="center"/>
        </w:trPr>
        <w:tc>
          <w:tcPr>
            <w:tcW w:w="236" w:type="dxa"/>
          </w:tcPr>
          <w:p w:rsidR="0045413F" w:rsidRPr="00B63270" w:rsidRDefault="0045413F" w:rsidP="007F7696">
            <w:pPr>
              <w:spacing w:after="0" w:line="24" w:lineRule="atLeast"/>
              <w:jc w:val="center"/>
              <w:rPr>
                <w:lang w:val="sr-Latn-CS"/>
              </w:rPr>
            </w:pPr>
          </w:p>
        </w:tc>
        <w:tc>
          <w:tcPr>
            <w:tcW w:w="6892" w:type="dxa"/>
            <w:tcBorders>
              <w:top w:val="single" w:sz="4" w:space="0" w:color="auto"/>
              <w:bottom w:val="single" w:sz="4" w:space="0" w:color="auto"/>
            </w:tcBorders>
          </w:tcPr>
          <w:p w:rsidR="0045413F" w:rsidRDefault="0045413F" w:rsidP="007F7696">
            <w:pPr>
              <w:tabs>
                <w:tab w:val="right" w:leader="underscore" w:pos="8784"/>
              </w:tabs>
              <w:spacing w:after="0" w:line="24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 Миладин Јовичић, редовни професор</w:t>
            </w:r>
            <w:r w:rsidR="007F76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предсједник</w:t>
            </w:r>
          </w:p>
          <w:p w:rsidR="00BC0BE7" w:rsidRPr="007F7696" w:rsidRDefault="00BC0BE7" w:rsidP="007F7696">
            <w:pPr>
              <w:tabs>
                <w:tab w:val="right" w:leader="underscore" w:pos="8784"/>
              </w:tabs>
              <w:spacing w:after="0" w:line="24" w:lineRule="atLeast"/>
              <w:jc w:val="center"/>
              <w:rPr>
                <w:lang w:val="sr-Cyrl-RS"/>
              </w:rPr>
            </w:pPr>
          </w:p>
          <w:p w:rsidR="0045413F" w:rsidRPr="00C115C6" w:rsidRDefault="0045413F" w:rsidP="007F7696">
            <w:pPr>
              <w:pStyle w:val="ListParagraph"/>
              <w:spacing w:after="0" w:line="24" w:lineRule="atLeast"/>
              <w:ind w:left="0"/>
              <w:jc w:val="center"/>
              <w:rPr>
                <w:lang w:val="sr-Cyrl-CS"/>
              </w:rPr>
            </w:pPr>
          </w:p>
        </w:tc>
      </w:tr>
      <w:tr w:rsidR="0045413F" w:rsidRPr="009D315C" w:rsidTr="00BC0BE7">
        <w:trPr>
          <w:trHeight w:val="432"/>
          <w:jc w:val="center"/>
        </w:trPr>
        <w:tc>
          <w:tcPr>
            <w:tcW w:w="236" w:type="dxa"/>
          </w:tcPr>
          <w:p w:rsidR="0045413F" w:rsidRDefault="0045413F" w:rsidP="007F7696">
            <w:pPr>
              <w:spacing w:after="0" w:line="24" w:lineRule="atLeast"/>
              <w:jc w:val="center"/>
              <w:rPr>
                <w:lang w:val="sr-Cyrl-BA"/>
              </w:rPr>
            </w:pPr>
          </w:p>
          <w:p w:rsidR="0045413F" w:rsidRPr="00C115C6" w:rsidRDefault="0045413F" w:rsidP="007F7696">
            <w:pPr>
              <w:spacing w:after="0" w:line="24" w:lineRule="atLeast"/>
              <w:jc w:val="center"/>
              <w:rPr>
                <w:lang w:val="sr-Cyrl-BA"/>
              </w:rPr>
            </w:pPr>
          </w:p>
        </w:tc>
        <w:tc>
          <w:tcPr>
            <w:tcW w:w="6892" w:type="dxa"/>
            <w:tcBorders>
              <w:top w:val="single" w:sz="4" w:space="0" w:color="auto"/>
              <w:bottom w:val="single" w:sz="4" w:space="0" w:color="auto"/>
            </w:tcBorders>
          </w:tcPr>
          <w:p w:rsidR="0045413F" w:rsidRDefault="0045413F" w:rsidP="007F7696">
            <w:pPr>
              <w:pStyle w:val="ListParagraph"/>
              <w:spacing w:after="0" w:line="24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8648E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Др Мирела Митрашевић, ванредни професор,</w:t>
            </w:r>
            <w:r w:rsidR="005F60F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Pr="008648E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ментор, члан</w:t>
            </w:r>
          </w:p>
          <w:p w:rsidR="00BC0BE7" w:rsidRDefault="00BC0BE7" w:rsidP="007F7696">
            <w:pPr>
              <w:pStyle w:val="ListParagraph"/>
              <w:spacing w:after="0" w:line="24" w:lineRule="atLeast"/>
              <w:ind w:left="0"/>
              <w:jc w:val="center"/>
              <w:rPr>
                <w:lang w:val="sr-Cyrl-CS"/>
              </w:rPr>
            </w:pPr>
          </w:p>
          <w:p w:rsidR="0045413F" w:rsidRPr="00827E17" w:rsidRDefault="0045413F" w:rsidP="007F7696">
            <w:pPr>
              <w:pStyle w:val="ListParagraph"/>
              <w:spacing w:after="0" w:line="24" w:lineRule="atLeast"/>
              <w:ind w:left="0"/>
              <w:jc w:val="center"/>
              <w:rPr>
                <w:lang w:val="ru-RU"/>
              </w:rPr>
            </w:pPr>
          </w:p>
        </w:tc>
      </w:tr>
      <w:tr w:rsidR="007F7696" w:rsidRPr="007F7696" w:rsidTr="00BC0BE7">
        <w:trPr>
          <w:trHeight w:val="432"/>
          <w:jc w:val="center"/>
        </w:trPr>
        <w:tc>
          <w:tcPr>
            <w:tcW w:w="236" w:type="dxa"/>
          </w:tcPr>
          <w:p w:rsidR="007F7696" w:rsidRPr="007F7696" w:rsidRDefault="007F7696" w:rsidP="007F7696">
            <w:pPr>
              <w:spacing w:after="0" w:line="24" w:lineRule="atLeast"/>
              <w:jc w:val="center"/>
              <w:rPr>
                <w:lang w:val="sr-Latn-CS"/>
              </w:rPr>
            </w:pPr>
          </w:p>
        </w:tc>
        <w:tc>
          <w:tcPr>
            <w:tcW w:w="6892" w:type="dxa"/>
            <w:tcBorders>
              <w:top w:val="single" w:sz="4" w:space="0" w:color="auto"/>
            </w:tcBorders>
          </w:tcPr>
          <w:p w:rsidR="007F7696" w:rsidRPr="007F7696" w:rsidRDefault="007F7696" w:rsidP="007F7696">
            <w:pPr>
              <w:spacing w:after="0" w:line="24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F7696">
              <w:rPr>
                <w:rFonts w:ascii="Times New Roman" w:hAnsi="Times New Roman" w:cs="Times New Roman"/>
                <w:sz w:val="24"/>
                <w:szCs w:val="24"/>
              </w:rPr>
              <w:t xml:space="preserve"> Др Срђан Лалић, доцент</w:t>
            </w:r>
            <w:r w:rsidRPr="007F76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члан</w:t>
            </w:r>
          </w:p>
          <w:p w:rsidR="007F7696" w:rsidRPr="007F7696" w:rsidRDefault="007F7696" w:rsidP="007F7696">
            <w:pPr>
              <w:pStyle w:val="ListParagraph"/>
              <w:spacing w:after="0" w:line="24" w:lineRule="atLeast"/>
              <w:ind w:left="0"/>
              <w:jc w:val="center"/>
              <w:rPr>
                <w:lang w:val="sr-Latn-CS"/>
              </w:rPr>
            </w:pPr>
          </w:p>
        </w:tc>
      </w:tr>
    </w:tbl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45413F" w:rsidRDefault="0045413F" w:rsidP="007F7696">
      <w:pPr>
        <w:spacing w:after="0" w:line="24" w:lineRule="atLeast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45413F" w:rsidRPr="00F42721" w:rsidRDefault="0045413F" w:rsidP="007F7696">
      <w:pPr>
        <w:spacing w:after="0" w:line="24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F42721">
        <w:rPr>
          <w:rFonts w:ascii="Times New Roman" w:hAnsi="Times New Roman" w:cs="Times New Roman"/>
          <w:sz w:val="24"/>
          <w:szCs w:val="24"/>
        </w:rPr>
        <w:t xml:space="preserve">Бијељина, </w:t>
      </w:r>
      <w:r w:rsidR="005F60FA">
        <w:rPr>
          <w:rFonts w:ascii="Times New Roman" w:hAnsi="Times New Roman" w:cs="Times New Roman"/>
          <w:sz w:val="24"/>
          <w:szCs w:val="24"/>
          <w:lang w:val="sr-Cyrl-RS"/>
        </w:rPr>
        <w:t>октобар</w:t>
      </w:r>
      <w:r w:rsidRPr="00F42721">
        <w:rPr>
          <w:rFonts w:ascii="Times New Roman" w:hAnsi="Times New Roman" w:cs="Times New Roman"/>
          <w:sz w:val="24"/>
          <w:szCs w:val="24"/>
        </w:rPr>
        <w:t xml:space="preserve"> 2017. године</w:t>
      </w:r>
    </w:p>
    <w:sectPr w:rsidR="0045413F" w:rsidRPr="00F42721" w:rsidSect="00047301">
      <w:footerReference w:type="default" r:id="rId9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9A" w:rsidRDefault="00D8019A" w:rsidP="00314700">
      <w:pPr>
        <w:spacing w:after="0" w:line="240" w:lineRule="auto"/>
      </w:pPr>
      <w:r>
        <w:separator/>
      </w:r>
    </w:p>
  </w:endnote>
  <w:endnote w:type="continuationSeparator" w:id="0">
    <w:p w:rsidR="00D8019A" w:rsidRDefault="00D8019A" w:rsidP="00314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164" w:rsidRDefault="009D71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9A" w:rsidRDefault="00D8019A" w:rsidP="00314700">
      <w:pPr>
        <w:spacing w:after="0" w:line="240" w:lineRule="auto"/>
      </w:pPr>
      <w:r>
        <w:separator/>
      </w:r>
    </w:p>
  </w:footnote>
  <w:footnote w:type="continuationSeparator" w:id="0">
    <w:p w:rsidR="00D8019A" w:rsidRDefault="00D8019A" w:rsidP="00314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F1E97"/>
    <w:multiLevelType w:val="hybridMultilevel"/>
    <w:tmpl w:val="6AB40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54378D"/>
    <w:multiLevelType w:val="hybridMultilevel"/>
    <w:tmpl w:val="DABA93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A37E9"/>
    <w:multiLevelType w:val="hybridMultilevel"/>
    <w:tmpl w:val="A1085166"/>
    <w:lvl w:ilvl="0" w:tplc="027480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F52494"/>
    <w:multiLevelType w:val="hybridMultilevel"/>
    <w:tmpl w:val="05EA2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0986D88"/>
    <w:multiLevelType w:val="hybridMultilevel"/>
    <w:tmpl w:val="782E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026929"/>
    <w:multiLevelType w:val="hybridMultilevel"/>
    <w:tmpl w:val="244A8818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cs="Symbol" w:hint="default"/>
      </w:rPr>
    </w:lvl>
    <w:lvl w:ilvl="1" w:tplc="18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8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18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18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8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18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18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8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382C363C"/>
    <w:multiLevelType w:val="hybridMultilevel"/>
    <w:tmpl w:val="FD3478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470085"/>
    <w:multiLevelType w:val="hybridMultilevel"/>
    <w:tmpl w:val="36CEE5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18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81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81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81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81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81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81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81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6A6083C"/>
    <w:multiLevelType w:val="hybridMultilevel"/>
    <w:tmpl w:val="30C2E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9B160A"/>
    <w:multiLevelType w:val="hybridMultilevel"/>
    <w:tmpl w:val="734A6BB8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cs="Symbol" w:hint="default"/>
      </w:rPr>
    </w:lvl>
    <w:lvl w:ilvl="1" w:tplc="18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8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18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18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8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18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18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8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0">
    <w:nsid w:val="64E0324A"/>
    <w:multiLevelType w:val="hybridMultilevel"/>
    <w:tmpl w:val="7E7E2E96"/>
    <w:lvl w:ilvl="0" w:tplc="18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81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81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8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81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81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81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81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81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EF9658A"/>
    <w:multiLevelType w:val="hybridMultilevel"/>
    <w:tmpl w:val="79FA0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F036319"/>
    <w:multiLevelType w:val="hybridMultilevel"/>
    <w:tmpl w:val="D8EC5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8"/>
  </w:num>
  <w:num w:numId="6">
    <w:abstractNumId w:val="12"/>
  </w:num>
  <w:num w:numId="7">
    <w:abstractNumId w:val="0"/>
  </w:num>
  <w:num w:numId="8">
    <w:abstractNumId w:val="3"/>
  </w:num>
  <w:num w:numId="9">
    <w:abstractNumId w:val="11"/>
  </w:num>
  <w:num w:numId="10">
    <w:abstractNumId w:val="5"/>
  </w:num>
  <w:num w:numId="11">
    <w:abstractNumId w:val="9"/>
  </w:num>
  <w:num w:numId="12">
    <w:abstractNumId w:val="10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00"/>
    <w:rsid w:val="000116C5"/>
    <w:rsid w:val="00046735"/>
    <w:rsid w:val="00047301"/>
    <w:rsid w:val="000569E8"/>
    <w:rsid w:val="00057EB4"/>
    <w:rsid w:val="0006554A"/>
    <w:rsid w:val="0007793F"/>
    <w:rsid w:val="00091D98"/>
    <w:rsid w:val="00097124"/>
    <w:rsid w:val="00100BC1"/>
    <w:rsid w:val="00123812"/>
    <w:rsid w:val="0014360F"/>
    <w:rsid w:val="00151C3A"/>
    <w:rsid w:val="00153D68"/>
    <w:rsid w:val="00174EF4"/>
    <w:rsid w:val="00181344"/>
    <w:rsid w:val="001848F1"/>
    <w:rsid w:val="001B71AB"/>
    <w:rsid w:val="001D1385"/>
    <w:rsid w:val="001F5A18"/>
    <w:rsid w:val="002212BF"/>
    <w:rsid w:val="0026396A"/>
    <w:rsid w:val="002727B9"/>
    <w:rsid w:val="00286158"/>
    <w:rsid w:val="00286C67"/>
    <w:rsid w:val="00295E23"/>
    <w:rsid w:val="002A65D0"/>
    <w:rsid w:val="002F27DE"/>
    <w:rsid w:val="0031375C"/>
    <w:rsid w:val="00314700"/>
    <w:rsid w:val="00330FBE"/>
    <w:rsid w:val="00341DA2"/>
    <w:rsid w:val="00367790"/>
    <w:rsid w:val="00372180"/>
    <w:rsid w:val="00383F86"/>
    <w:rsid w:val="003A46B6"/>
    <w:rsid w:val="003C2CD1"/>
    <w:rsid w:val="00400C7D"/>
    <w:rsid w:val="0042715A"/>
    <w:rsid w:val="004313F8"/>
    <w:rsid w:val="004476E1"/>
    <w:rsid w:val="004509AB"/>
    <w:rsid w:val="0045413F"/>
    <w:rsid w:val="00460C87"/>
    <w:rsid w:val="004C5DA1"/>
    <w:rsid w:val="004D6142"/>
    <w:rsid w:val="004D6F63"/>
    <w:rsid w:val="004E3A03"/>
    <w:rsid w:val="004E5640"/>
    <w:rsid w:val="004F4730"/>
    <w:rsid w:val="00505EA6"/>
    <w:rsid w:val="00533075"/>
    <w:rsid w:val="00533557"/>
    <w:rsid w:val="00546B02"/>
    <w:rsid w:val="00567B9C"/>
    <w:rsid w:val="00570187"/>
    <w:rsid w:val="00581CF3"/>
    <w:rsid w:val="005B4319"/>
    <w:rsid w:val="005D4927"/>
    <w:rsid w:val="005F60FA"/>
    <w:rsid w:val="00612169"/>
    <w:rsid w:val="006237B6"/>
    <w:rsid w:val="00640482"/>
    <w:rsid w:val="0064532F"/>
    <w:rsid w:val="006531CA"/>
    <w:rsid w:val="006873EB"/>
    <w:rsid w:val="006A74C7"/>
    <w:rsid w:val="006D2615"/>
    <w:rsid w:val="006F0C91"/>
    <w:rsid w:val="006F1109"/>
    <w:rsid w:val="006F3CE6"/>
    <w:rsid w:val="00705B5B"/>
    <w:rsid w:val="0071107C"/>
    <w:rsid w:val="0072062A"/>
    <w:rsid w:val="00752DA5"/>
    <w:rsid w:val="007533FF"/>
    <w:rsid w:val="007575B8"/>
    <w:rsid w:val="00767478"/>
    <w:rsid w:val="0077236D"/>
    <w:rsid w:val="00773766"/>
    <w:rsid w:val="007C4DE3"/>
    <w:rsid w:val="007E10E6"/>
    <w:rsid w:val="007F7696"/>
    <w:rsid w:val="008219BF"/>
    <w:rsid w:val="008272A4"/>
    <w:rsid w:val="00827E17"/>
    <w:rsid w:val="0083645B"/>
    <w:rsid w:val="0085256C"/>
    <w:rsid w:val="008565AD"/>
    <w:rsid w:val="00861BD1"/>
    <w:rsid w:val="00862B3A"/>
    <w:rsid w:val="00863C2B"/>
    <w:rsid w:val="00864418"/>
    <w:rsid w:val="008648EB"/>
    <w:rsid w:val="00871595"/>
    <w:rsid w:val="00893AB0"/>
    <w:rsid w:val="008C6934"/>
    <w:rsid w:val="008D0A7F"/>
    <w:rsid w:val="008E24DD"/>
    <w:rsid w:val="00912CB0"/>
    <w:rsid w:val="00924D03"/>
    <w:rsid w:val="009316F2"/>
    <w:rsid w:val="00960977"/>
    <w:rsid w:val="00962438"/>
    <w:rsid w:val="00977F02"/>
    <w:rsid w:val="009839ED"/>
    <w:rsid w:val="009D315C"/>
    <w:rsid w:val="009D7164"/>
    <w:rsid w:val="00A20E5F"/>
    <w:rsid w:val="00A44129"/>
    <w:rsid w:val="00A62E17"/>
    <w:rsid w:val="00A65A42"/>
    <w:rsid w:val="00A84701"/>
    <w:rsid w:val="00A84C58"/>
    <w:rsid w:val="00AA660F"/>
    <w:rsid w:val="00AC1AF6"/>
    <w:rsid w:val="00AC5E0D"/>
    <w:rsid w:val="00AE04CC"/>
    <w:rsid w:val="00AE4A5B"/>
    <w:rsid w:val="00AE6EDE"/>
    <w:rsid w:val="00B157DF"/>
    <w:rsid w:val="00B31167"/>
    <w:rsid w:val="00B45E34"/>
    <w:rsid w:val="00B63270"/>
    <w:rsid w:val="00B9331B"/>
    <w:rsid w:val="00BC0BE7"/>
    <w:rsid w:val="00BE0672"/>
    <w:rsid w:val="00BF6DB1"/>
    <w:rsid w:val="00C06FCD"/>
    <w:rsid w:val="00C115C6"/>
    <w:rsid w:val="00C63304"/>
    <w:rsid w:val="00C848D2"/>
    <w:rsid w:val="00CA04F7"/>
    <w:rsid w:val="00CB4AB7"/>
    <w:rsid w:val="00CB5061"/>
    <w:rsid w:val="00CD35B5"/>
    <w:rsid w:val="00CD6738"/>
    <w:rsid w:val="00CF11E3"/>
    <w:rsid w:val="00CF2312"/>
    <w:rsid w:val="00CF2FD6"/>
    <w:rsid w:val="00D10327"/>
    <w:rsid w:val="00D27E6B"/>
    <w:rsid w:val="00D3619C"/>
    <w:rsid w:val="00D41E24"/>
    <w:rsid w:val="00D4306F"/>
    <w:rsid w:val="00D445DC"/>
    <w:rsid w:val="00D76A05"/>
    <w:rsid w:val="00D8019A"/>
    <w:rsid w:val="00D932C1"/>
    <w:rsid w:val="00DC768A"/>
    <w:rsid w:val="00E03BA9"/>
    <w:rsid w:val="00E1145F"/>
    <w:rsid w:val="00E26CF1"/>
    <w:rsid w:val="00E31F73"/>
    <w:rsid w:val="00E45AF3"/>
    <w:rsid w:val="00E47FB4"/>
    <w:rsid w:val="00E87937"/>
    <w:rsid w:val="00EA3DC0"/>
    <w:rsid w:val="00EC1F95"/>
    <w:rsid w:val="00EC6B03"/>
    <w:rsid w:val="00EF1AD4"/>
    <w:rsid w:val="00F002E0"/>
    <w:rsid w:val="00F231C9"/>
    <w:rsid w:val="00F26E76"/>
    <w:rsid w:val="00F42721"/>
    <w:rsid w:val="00F44087"/>
    <w:rsid w:val="00F45B39"/>
    <w:rsid w:val="00F64C23"/>
    <w:rsid w:val="00F77774"/>
    <w:rsid w:val="00F8256B"/>
    <w:rsid w:val="00F91254"/>
    <w:rsid w:val="00F93D58"/>
    <w:rsid w:val="00FA30EE"/>
    <w:rsid w:val="00FB59FE"/>
    <w:rsid w:val="00F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r-Latn-BA" w:eastAsia="sr-Latn-B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00"/>
    <w:pPr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31470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locked/>
    <w:rsid w:val="00314700"/>
    <w:rPr>
      <w:sz w:val="20"/>
      <w:szCs w:val="20"/>
    </w:rPr>
  </w:style>
  <w:style w:type="paragraph" w:styleId="ListParagraph">
    <w:name w:val="List Paragraph"/>
    <w:basedOn w:val="Normal"/>
    <w:qFormat/>
    <w:rsid w:val="00314700"/>
    <w:pPr>
      <w:ind w:left="720"/>
    </w:pPr>
  </w:style>
  <w:style w:type="character" w:styleId="FootnoteReference">
    <w:name w:val="footnote reference"/>
    <w:basedOn w:val="DefaultParagraphFont"/>
    <w:semiHidden/>
    <w:rsid w:val="00314700"/>
    <w:rPr>
      <w:vertAlign w:val="superscript"/>
    </w:rPr>
  </w:style>
  <w:style w:type="paragraph" w:styleId="NoSpacing">
    <w:name w:val="No Spacing"/>
    <w:uiPriority w:val="99"/>
    <w:qFormat/>
    <w:rsid w:val="004313F8"/>
    <w:pPr>
      <w:jc w:val="both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AA660F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semiHidden/>
    <w:rsid w:val="00AA660F"/>
    <w:rPr>
      <w:lang w:val="sr-Latn-BA"/>
    </w:rPr>
  </w:style>
  <w:style w:type="paragraph" w:styleId="TOC2">
    <w:name w:val="toc 2"/>
    <w:basedOn w:val="Normal"/>
    <w:next w:val="Normal"/>
    <w:autoRedefine/>
    <w:uiPriority w:val="99"/>
    <w:semiHidden/>
    <w:rsid w:val="00AA660F"/>
    <w:pPr>
      <w:ind w:left="220"/>
    </w:pPr>
    <w:rPr>
      <w:lang w:val="sr-Latn-BA"/>
    </w:rPr>
  </w:style>
  <w:style w:type="paragraph" w:styleId="Header">
    <w:name w:val="header"/>
    <w:basedOn w:val="Normal"/>
    <w:link w:val="HeaderChar"/>
    <w:uiPriority w:val="99"/>
    <w:unhideWhenUsed/>
    <w:rsid w:val="009D7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164"/>
    <w:rPr>
      <w:rFonts w:cs="Calibri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9D7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164"/>
    <w:rPr>
      <w:rFonts w:cs="Calibr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r-Latn-BA" w:eastAsia="sr-Latn-B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00"/>
    <w:pPr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31470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locked/>
    <w:rsid w:val="00314700"/>
    <w:rPr>
      <w:sz w:val="20"/>
      <w:szCs w:val="20"/>
    </w:rPr>
  </w:style>
  <w:style w:type="paragraph" w:styleId="ListParagraph">
    <w:name w:val="List Paragraph"/>
    <w:basedOn w:val="Normal"/>
    <w:qFormat/>
    <w:rsid w:val="00314700"/>
    <w:pPr>
      <w:ind w:left="720"/>
    </w:pPr>
  </w:style>
  <w:style w:type="character" w:styleId="FootnoteReference">
    <w:name w:val="footnote reference"/>
    <w:basedOn w:val="DefaultParagraphFont"/>
    <w:semiHidden/>
    <w:rsid w:val="00314700"/>
    <w:rPr>
      <w:vertAlign w:val="superscript"/>
    </w:rPr>
  </w:style>
  <w:style w:type="paragraph" w:styleId="NoSpacing">
    <w:name w:val="No Spacing"/>
    <w:uiPriority w:val="99"/>
    <w:qFormat/>
    <w:rsid w:val="004313F8"/>
    <w:pPr>
      <w:jc w:val="both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AA660F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semiHidden/>
    <w:rsid w:val="00AA660F"/>
    <w:rPr>
      <w:lang w:val="sr-Latn-BA"/>
    </w:rPr>
  </w:style>
  <w:style w:type="paragraph" w:styleId="TOC2">
    <w:name w:val="toc 2"/>
    <w:basedOn w:val="Normal"/>
    <w:next w:val="Normal"/>
    <w:autoRedefine/>
    <w:uiPriority w:val="99"/>
    <w:semiHidden/>
    <w:rsid w:val="00AA660F"/>
    <w:pPr>
      <w:ind w:left="220"/>
    </w:pPr>
    <w:rPr>
      <w:lang w:val="sr-Latn-BA"/>
    </w:rPr>
  </w:style>
  <w:style w:type="paragraph" w:styleId="Header">
    <w:name w:val="header"/>
    <w:basedOn w:val="Normal"/>
    <w:link w:val="HeaderChar"/>
    <w:uiPriority w:val="99"/>
    <w:unhideWhenUsed/>
    <w:rsid w:val="009D7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164"/>
    <w:rPr>
      <w:rFonts w:cs="Calibri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9D7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164"/>
    <w:rPr>
      <w:rFonts w:cs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9C4B3-AACE-46F7-B79A-6FC1E9811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Boro</cp:lastModifiedBy>
  <cp:revision>9</cp:revision>
  <dcterms:created xsi:type="dcterms:W3CDTF">2017-10-04T10:48:00Z</dcterms:created>
  <dcterms:modified xsi:type="dcterms:W3CDTF">2017-10-04T11:00:00Z</dcterms:modified>
</cp:coreProperties>
</file>